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96" w:rsidRPr="00374976" w:rsidRDefault="00474596" w:rsidP="00474596">
      <w:pPr>
        <w:spacing w:line="360" w:lineRule="auto"/>
        <w:jc w:val="center"/>
        <w:rPr>
          <w:b/>
        </w:rPr>
      </w:pPr>
    </w:p>
    <w:p w:rsidR="00474596" w:rsidRPr="00E76472" w:rsidRDefault="00474596" w:rsidP="00474596">
      <w:pPr>
        <w:spacing w:line="360" w:lineRule="auto"/>
        <w:jc w:val="center"/>
        <w:rPr>
          <w:b/>
          <w:sz w:val="28"/>
          <w:szCs w:val="28"/>
        </w:rPr>
      </w:pPr>
      <w:r w:rsidRPr="00E76472">
        <w:rPr>
          <w:b/>
          <w:sz w:val="28"/>
          <w:szCs w:val="28"/>
        </w:rPr>
        <w:t>Д</w:t>
      </w:r>
      <w:r w:rsidRPr="00E76472">
        <w:rPr>
          <w:b/>
          <w:sz w:val="28"/>
          <w:szCs w:val="28"/>
          <w:lang w:val="en-US"/>
        </w:rPr>
        <w:t xml:space="preserve"> </w:t>
      </w:r>
      <w:r w:rsidRPr="00E76472">
        <w:rPr>
          <w:b/>
          <w:sz w:val="28"/>
          <w:szCs w:val="28"/>
        </w:rPr>
        <w:t>О</w:t>
      </w:r>
      <w:r w:rsidRPr="00E76472">
        <w:rPr>
          <w:b/>
          <w:sz w:val="28"/>
          <w:szCs w:val="28"/>
          <w:lang w:val="en-US"/>
        </w:rPr>
        <w:t xml:space="preserve"> </w:t>
      </w:r>
      <w:r w:rsidRPr="00E76472">
        <w:rPr>
          <w:b/>
          <w:sz w:val="28"/>
          <w:szCs w:val="28"/>
        </w:rPr>
        <w:t>К</w:t>
      </w:r>
      <w:r w:rsidRPr="00E76472">
        <w:rPr>
          <w:b/>
          <w:sz w:val="28"/>
          <w:szCs w:val="28"/>
          <w:lang w:val="en-US"/>
        </w:rPr>
        <w:t xml:space="preserve"> </w:t>
      </w:r>
      <w:r w:rsidRPr="00E76472">
        <w:rPr>
          <w:b/>
          <w:sz w:val="28"/>
          <w:szCs w:val="28"/>
        </w:rPr>
        <w:t>Л</w:t>
      </w:r>
      <w:r w:rsidRPr="00E76472">
        <w:rPr>
          <w:b/>
          <w:sz w:val="28"/>
          <w:szCs w:val="28"/>
          <w:lang w:val="en-US"/>
        </w:rPr>
        <w:t xml:space="preserve"> </w:t>
      </w:r>
      <w:r w:rsidRPr="00E76472">
        <w:rPr>
          <w:b/>
          <w:sz w:val="28"/>
          <w:szCs w:val="28"/>
        </w:rPr>
        <w:t>А</w:t>
      </w:r>
      <w:r w:rsidRPr="00E76472">
        <w:rPr>
          <w:b/>
          <w:sz w:val="28"/>
          <w:szCs w:val="28"/>
          <w:lang w:val="en-US"/>
        </w:rPr>
        <w:t xml:space="preserve"> </w:t>
      </w:r>
      <w:r w:rsidRPr="00E76472">
        <w:rPr>
          <w:b/>
          <w:sz w:val="28"/>
          <w:szCs w:val="28"/>
        </w:rPr>
        <w:t xml:space="preserve">Д </w:t>
      </w:r>
    </w:p>
    <w:p w:rsidR="00474596" w:rsidRPr="00E11886" w:rsidRDefault="00474596" w:rsidP="00474596">
      <w:pPr>
        <w:spacing w:line="360" w:lineRule="auto"/>
        <w:jc w:val="center"/>
        <w:rPr>
          <w:b/>
          <w:sz w:val="28"/>
          <w:szCs w:val="28"/>
        </w:rPr>
      </w:pPr>
      <w:r w:rsidRPr="007D0C82">
        <w:rPr>
          <w:b/>
          <w:sz w:val="28"/>
          <w:szCs w:val="28"/>
        </w:rPr>
        <w:t>за дейността на Комисия</w:t>
      </w:r>
      <w:r>
        <w:rPr>
          <w:b/>
          <w:sz w:val="28"/>
          <w:szCs w:val="28"/>
        </w:rPr>
        <w:t>та</w:t>
      </w:r>
      <w:r w:rsidRPr="007D0C82">
        <w:rPr>
          <w:b/>
          <w:sz w:val="28"/>
          <w:szCs w:val="28"/>
        </w:rPr>
        <w:t xml:space="preserve"> за контрол над службите за сигурност, прилагането и използването на специалните разузнавателни средства и достъпа до данните по Закона</w:t>
      </w:r>
      <w:r>
        <w:rPr>
          <w:b/>
          <w:sz w:val="28"/>
          <w:szCs w:val="28"/>
        </w:rPr>
        <w:t xml:space="preserve"> за електронните съобщения през </w:t>
      </w:r>
      <w:r w:rsidRPr="007D0C8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en-GB"/>
        </w:rPr>
        <w:t> </w:t>
      </w:r>
      <w:r w:rsidRPr="007D0C82">
        <w:rPr>
          <w:b/>
          <w:sz w:val="28"/>
          <w:szCs w:val="28"/>
        </w:rPr>
        <w:t>г.</w:t>
      </w:r>
    </w:p>
    <w:p w:rsidR="00474596" w:rsidRDefault="00474596" w:rsidP="00474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ab/>
      </w:r>
    </w:p>
    <w:p w:rsidR="00474596" w:rsidRDefault="00474596" w:rsidP="00474596">
      <w:pPr>
        <w:spacing w:line="276" w:lineRule="auto"/>
        <w:jc w:val="both"/>
        <w:rPr>
          <w:sz w:val="28"/>
          <w:szCs w:val="28"/>
        </w:rPr>
      </w:pPr>
    </w:p>
    <w:p w:rsidR="00474596" w:rsidRPr="00763D31" w:rsidRDefault="00474596" w:rsidP="00474596">
      <w:pPr>
        <w:spacing w:line="276" w:lineRule="auto"/>
        <w:jc w:val="both"/>
        <w:rPr>
          <w:sz w:val="28"/>
          <w:szCs w:val="28"/>
        </w:rPr>
      </w:pPr>
    </w:p>
    <w:p w:rsidR="00474596" w:rsidRPr="007E4AD1" w:rsidRDefault="00474596" w:rsidP="00954C07">
      <w:pPr>
        <w:spacing w:line="276" w:lineRule="auto"/>
        <w:ind w:firstLine="708"/>
        <w:jc w:val="both"/>
        <w:rPr>
          <w:sz w:val="28"/>
          <w:szCs w:val="28"/>
        </w:rPr>
      </w:pPr>
      <w:r w:rsidRPr="007E4AD1">
        <w:rPr>
          <w:sz w:val="28"/>
          <w:szCs w:val="28"/>
        </w:rPr>
        <w:t xml:space="preserve">Настоящият доклад е изготвен в изпълнение изискванията на чл. 18, ал. 2 от Правилника за организацията и дейността на 44-то Народно събрание и чл. 17, т. 10 от Вътрешните правила за организацията и дейността на Комисията, във връзка с компетентността на Комисията по чл. 34з, ал. 1 от Закона за специалните разузнавателни средства /ЗСРС/ и чл. 261б, ал. 1 от Закона за електронните съобщения /ЗЕС/. </w:t>
      </w:r>
    </w:p>
    <w:p w:rsidR="00474596" w:rsidRPr="007E4AD1" w:rsidRDefault="00474596" w:rsidP="00954C07">
      <w:pPr>
        <w:spacing w:line="276" w:lineRule="auto"/>
        <w:ind w:firstLine="708"/>
        <w:jc w:val="both"/>
        <w:rPr>
          <w:sz w:val="28"/>
          <w:szCs w:val="28"/>
        </w:rPr>
      </w:pPr>
      <w:r w:rsidRPr="007E4AD1">
        <w:rPr>
          <w:sz w:val="28"/>
          <w:szCs w:val="28"/>
        </w:rPr>
        <w:t xml:space="preserve">В него са обобщени и анализирани статистически данни </w:t>
      </w:r>
      <w:r w:rsidRPr="00DF0384">
        <w:rPr>
          <w:sz w:val="28"/>
          <w:szCs w:val="28"/>
        </w:rPr>
        <w:t>за разрешаването, прилагането и използването на специалните разузнавателни средства, съхраняването и унищожаването на информацията, получена чрез тях, както и за направените искания, издадените съдебни разпореждания, получените и унищожените справки за данните по чл. 251б, ал. 1</w:t>
      </w:r>
      <w:r>
        <w:rPr>
          <w:sz w:val="28"/>
          <w:szCs w:val="28"/>
        </w:rPr>
        <w:t xml:space="preserve"> от ЗЕС </w:t>
      </w:r>
      <w:r w:rsidRPr="007E4AD1">
        <w:rPr>
          <w:sz w:val="28"/>
          <w:szCs w:val="28"/>
        </w:rPr>
        <w:t>за периода от 01.</w:t>
      </w:r>
      <w:proofErr w:type="spellStart"/>
      <w:r w:rsidRPr="007E4AD1">
        <w:rPr>
          <w:sz w:val="28"/>
          <w:szCs w:val="28"/>
        </w:rPr>
        <w:t>01</w:t>
      </w:r>
      <w:proofErr w:type="spellEnd"/>
      <w:r w:rsidRPr="007E4AD1">
        <w:rPr>
          <w:sz w:val="28"/>
          <w:szCs w:val="28"/>
        </w:rPr>
        <w:t xml:space="preserve">.2019 г. до 31.12.2019 г., предоставени от Висшия съдебен съвет, Върховна касационна прокуратура, Държавна агенция „Национална сигурност“, Министерство на вътрешните работи, Министерство на отбраната </w:t>
      </w:r>
      <w:r>
        <w:rPr>
          <w:sz w:val="28"/>
          <w:szCs w:val="28"/>
        </w:rPr>
        <w:t xml:space="preserve">за </w:t>
      </w:r>
      <w:r w:rsidRPr="007E4AD1">
        <w:rPr>
          <w:sz w:val="28"/>
          <w:szCs w:val="28"/>
        </w:rPr>
        <w:t>Служба „Военна полиция“</w:t>
      </w:r>
      <w:r>
        <w:rPr>
          <w:sz w:val="28"/>
          <w:szCs w:val="28"/>
        </w:rPr>
        <w:t xml:space="preserve"> и Служба „Военна информация, </w:t>
      </w:r>
      <w:r w:rsidRPr="00C37D14">
        <w:rPr>
          <w:sz w:val="28"/>
          <w:szCs w:val="28"/>
        </w:rPr>
        <w:t>Министерство на</w:t>
      </w:r>
      <w:r>
        <w:rPr>
          <w:sz w:val="28"/>
          <w:szCs w:val="28"/>
        </w:rPr>
        <w:t xml:space="preserve"> финансите за Агенция „Митници“, </w:t>
      </w:r>
      <w:r w:rsidRPr="007E4AD1">
        <w:rPr>
          <w:sz w:val="28"/>
          <w:szCs w:val="28"/>
        </w:rPr>
        <w:t xml:space="preserve">Държавна агенция „Разузнаване“, Държавна агенция „Технически операции“,  Комисия за противодействие на корупцията и за отнемане на незаконно придобитото имущество и от предприятията, предоставящи обществени електронни съобщителни мрежи и/или услуги. </w:t>
      </w:r>
    </w:p>
    <w:p w:rsidR="00474596" w:rsidRPr="007E4AD1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7E4AD1">
        <w:rPr>
          <w:sz w:val="28"/>
          <w:szCs w:val="28"/>
        </w:rPr>
        <w:t>В доклада са отразени констатации, изводи и препоръки по отношение достъпа на данните по ЗЕС, въз основа на резултатите от извършените проверки от специализираното звено в рамките на специализираната администрация на Народното събрание, подпомагащо работата на Комисията</w:t>
      </w:r>
      <w:r>
        <w:rPr>
          <w:sz w:val="28"/>
          <w:szCs w:val="28"/>
        </w:rPr>
        <w:t>, както и п</w:t>
      </w:r>
      <w:r w:rsidRPr="000C4E22">
        <w:rPr>
          <w:sz w:val="28"/>
          <w:szCs w:val="28"/>
        </w:rPr>
        <w:t>редприети</w:t>
      </w:r>
      <w:r>
        <w:rPr>
          <w:sz w:val="28"/>
          <w:szCs w:val="28"/>
        </w:rPr>
        <w:t>те</w:t>
      </w:r>
      <w:r w:rsidRPr="000C4E22">
        <w:rPr>
          <w:sz w:val="28"/>
          <w:szCs w:val="28"/>
        </w:rPr>
        <w:t xml:space="preserve"> мерки за подобряване на </w:t>
      </w:r>
      <w:r w:rsidRPr="000C4E22">
        <w:rPr>
          <w:sz w:val="28"/>
          <w:szCs w:val="28"/>
        </w:rPr>
        <w:lastRenderedPageBreak/>
        <w:t xml:space="preserve">процедурите за съхраняване и обработване на данните по </w:t>
      </w:r>
      <w:r>
        <w:rPr>
          <w:sz w:val="28"/>
          <w:szCs w:val="28"/>
        </w:rPr>
        <w:t xml:space="preserve">ЗЕС във връзка с </w:t>
      </w:r>
      <w:r w:rsidRPr="00BD2236">
        <w:rPr>
          <w:sz w:val="28"/>
          <w:szCs w:val="28"/>
        </w:rPr>
        <w:t>направ</w:t>
      </w:r>
      <w:r>
        <w:rPr>
          <w:sz w:val="28"/>
          <w:szCs w:val="28"/>
        </w:rPr>
        <w:t>ените</w:t>
      </w:r>
      <w:r w:rsidRPr="00BD2236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 xml:space="preserve"> в годишния доклад на Комисията за 2018 г.</w:t>
      </w:r>
    </w:p>
    <w:p w:rsidR="00474596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7E4AD1">
        <w:rPr>
          <w:sz w:val="28"/>
          <w:szCs w:val="28"/>
        </w:rPr>
        <w:t>В доклада е отчетена и дейността на Комисията по разглеждане на жалби и сигнали от граждани и организации</w:t>
      </w:r>
      <w:r>
        <w:rPr>
          <w:sz w:val="28"/>
          <w:szCs w:val="28"/>
        </w:rPr>
        <w:t xml:space="preserve"> по ЗСРС и ЗЕС</w:t>
      </w:r>
      <w:r w:rsidRPr="007E4AD1">
        <w:rPr>
          <w:sz w:val="28"/>
          <w:szCs w:val="28"/>
        </w:rPr>
        <w:t xml:space="preserve">, както и по внесени </w:t>
      </w:r>
      <w:r>
        <w:rPr>
          <w:sz w:val="28"/>
          <w:szCs w:val="28"/>
        </w:rPr>
        <w:t xml:space="preserve">в Народното събрание </w:t>
      </w:r>
      <w:r w:rsidRPr="007E4AD1">
        <w:rPr>
          <w:sz w:val="28"/>
          <w:szCs w:val="28"/>
        </w:rPr>
        <w:t>законодателни промени и доклади от службите за сигурност.</w:t>
      </w:r>
      <w:r w:rsidRPr="002A6402">
        <w:rPr>
          <w:sz w:val="28"/>
          <w:szCs w:val="28"/>
        </w:rPr>
        <w:t xml:space="preserve"> </w:t>
      </w:r>
    </w:p>
    <w:p w:rsidR="00474596" w:rsidRPr="002A6402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Обобщена и а</w:t>
      </w:r>
      <w:r w:rsidRPr="002A6402">
        <w:rPr>
          <w:b/>
          <w:sz w:val="28"/>
          <w:szCs w:val="28"/>
        </w:rPr>
        <w:t>нализ</w:t>
      </w:r>
      <w:r>
        <w:rPr>
          <w:b/>
          <w:sz w:val="28"/>
          <w:szCs w:val="28"/>
        </w:rPr>
        <w:t>ирана информация</w:t>
      </w:r>
      <w:r w:rsidRPr="002A6402">
        <w:rPr>
          <w:b/>
          <w:sz w:val="28"/>
          <w:szCs w:val="28"/>
        </w:rPr>
        <w:t xml:space="preserve"> относно използването и прилагането на специалните разузнавателни</w:t>
      </w:r>
      <w:r w:rsidRPr="002A6402">
        <w:t xml:space="preserve"> </w:t>
      </w:r>
      <w:r w:rsidRPr="002A6402">
        <w:rPr>
          <w:b/>
          <w:sz w:val="28"/>
          <w:szCs w:val="28"/>
        </w:rPr>
        <w:t>средства.</w:t>
      </w:r>
    </w:p>
    <w:p w:rsidR="00474596" w:rsidRPr="002A6402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74596" w:rsidRPr="002A6402" w:rsidRDefault="00474596" w:rsidP="0047459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A6402">
        <w:rPr>
          <w:sz w:val="28"/>
          <w:szCs w:val="28"/>
        </w:rPr>
        <w:t xml:space="preserve">о данни на </w:t>
      </w:r>
      <w:r w:rsidRPr="000C2A8F">
        <w:rPr>
          <w:b/>
          <w:i/>
          <w:sz w:val="28"/>
          <w:szCs w:val="28"/>
        </w:rPr>
        <w:t>Висшия съдебен съвет</w:t>
      </w:r>
      <w:r w:rsidRPr="002A6402">
        <w:rPr>
          <w:sz w:val="28"/>
          <w:szCs w:val="28"/>
        </w:rPr>
        <w:t xml:space="preserve"> съдилищата </w:t>
      </w:r>
      <w:r>
        <w:rPr>
          <w:sz w:val="28"/>
          <w:szCs w:val="28"/>
        </w:rPr>
        <w:t xml:space="preserve">по искане на </w:t>
      </w:r>
      <w:r w:rsidRPr="00015CD5">
        <w:rPr>
          <w:sz w:val="28"/>
          <w:szCs w:val="28"/>
        </w:rPr>
        <w:t xml:space="preserve">органите по чл. 13, ал. 1 </w:t>
      </w:r>
      <w:r>
        <w:rPr>
          <w:sz w:val="28"/>
          <w:szCs w:val="28"/>
        </w:rPr>
        <w:t xml:space="preserve">от ЗСРС </w:t>
      </w:r>
      <w:r w:rsidRPr="00015CD5">
        <w:rPr>
          <w:sz w:val="28"/>
          <w:szCs w:val="28"/>
        </w:rPr>
        <w:t>и от наблюдаващи</w:t>
      </w:r>
      <w:r>
        <w:rPr>
          <w:sz w:val="28"/>
          <w:szCs w:val="28"/>
        </w:rPr>
        <w:t>те</w:t>
      </w:r>
      <w:r w:rsidRPr="00015CD5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 xml:space="preserve">и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</w:rPr>
        <w:t xml:space="preserve">постановили </w:t>
      </w:r>
      <w:r>
        <w:rPr>
          <w:sz w:val="28"/>
          <w:szCs w:val="28"/>
          <w:lang w:val="en-US"/>
        </w:rPr>
        <w:t>5 3</w:t>
      </w:r>
      <w:r>
        <w:rPr>
          <w:sz w:val="28"/>
          <w:szCs w:val="28"/>
        </w:rPr>
        <w:t>96</w:t>
      </w:r>
      <w:r w:rsidRPr="002A6402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и 643 о</w:t>
      </w:r>
      <w:r w:rsidRPr="002A6402">
        <w:rPr>
          <w:sz w:val="28"/>
          <w:szCs w:val="28"/>
        </w:rPr>
        <w:t>тказ</w:t>
      </w:r>
      <w:r>
        <w:rPr>
          <w:sz w:val="28"/>
          <w:szCs w:val="28"/>
        </w:rPr>
        <w:t>а.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A6402">
        <w:rPr>
          <w:sz w:val="28"/>
          <w:szCs w:val="28"/>
        </w:rPr>
        <w:t>азрешения</w:t>
      </w:r>
      <w:r>
        <w:rPr>
          <w:sz w:val="28"/>
          <w:szCs w:val="28"/>
        </w:rPr>
        <w:t>та по п</w:t>
      </w:r>
      <w:r w:rsidRPr="002A6402">
        <w:rPr>
          <w:sz w:val="28"/>
          <w:szCs w:val="28"/>
        </w:rPr>
        <w:t xml:space="preserve">ървоначалните </w:t>
      </w:r>
      <w:r>
        <w:rPr>
          <w:sz w:val="28"/>
          <w:szCs w:val="28"/>
        </w:rPr>
        <w:t xml:space="preserve">искания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99 и 545</w:t>
      </w:r>
      <w:r w:rsidRPr="00E5568D">
        <w:t xml:space="preserve"> </w:t>
      </w:r>
      <w:r w:rsidRPr="00E5568D">
        <w:rPr>
          <w:sz w:val="28"/>
          <w:szCs w:val="28"/>
        </w:rPr>
        <w:t>отказа</w:t>
      </w:r>
      <w:r>
        <w:rPr>
          <w:sz w:val="28"/>
          <w:szCs w:val="28"/>
        </w:rPr>
        <w:t>, а тези</w:t>
      </w:r>
      <w:r w:rsidRPr="002A6402">
        <w:rPr>
          <w:sz w:val="28"/>
          <w:szCs w:val="28"/>
        </w:rPr>
        <w:t xml:space="preserve"> за продължаване на срока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1 5</w:t>
      </w:r>
      <w:r>
        <w:rPr>
          <w:sz w:val="28"/>
          <w:szCs w:val="28"/>
        </w:rPr>
        <w:t>97</w:t>
      </w:r>
      <w:r>
        <w:rPr>
          <w:sz w:val="28"/>
          <w:szCs w:val="28"/>
          <w:lang w:val="en-US"/>
        </w:rPr>
        <w:t>.</w:t>
      </w:r>
      <w:r w:rsidRPr="003D570D">
        <w:rPr>
          <w:sz w:val="28"/>
          <w:szCs w:val="28"/>
        </w:rPr>
        <w:t xml:space="preserve"> </w:t>
      </w:r>
    </w:p>
    <w:p w:rsidR="00474596" w:rsidRDefault="00474596" w:rsidP="0047459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="00366A27">
        <w:rPr>
          <w:sz w:val="28"/>
          <w:szCs w:val="28"/>
        </w:rPr>
        <w:t xml:space="preserve">През </w:t>
      </w:r>
      <w:r w:rsidRPr="002A640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A6402">
        <w:rPr>
          <w:sz w:val="28"/>
          <w:szCs w:val="28"/>
        </w:rPr>
        <w:t xml:space="preserve"> г. са</w:t>
      </w:r>
      <w:r w:rsidRPr="00880B3B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ени</w:t>
      </w:r>
      <w:r w:rsidRPr="00880B3B"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 xml:space="preserve">619 разрешения </w:t>
      </w:r>
      <w:r>
        <w:rPr>
          <w:sz w:val="28"/>
          <w:szCs w:val="28"/>
        </w:rPr>
        <w:t>и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2A6402">
        <w:rPr>
          <w:sz w:val="28"/>
          <w:szCs w:val="28"/>
        </w:rPr>
        <w:t>362</w:t>
      </w:r>
      <w:r>
        <w:rPr>
          <w:sz w:val="28"/>
          <w:szCs w:val="28"/>
        </w:rPr>
        <w:t xml:space="preserve"> отказа.</w:t>
      </w:r>
      <w:r w:rsidRPr="002A6402">
        <w:rPr>
          <w:sz w:val="28"/>
          <w:szCs w:val="28"/>
        </w:rPr>
        <w:t xml:space="preserve"> </w:t>
      </w:r>
      <w:r w:rsidRPr="005431D1">
        <w:rPr>
          <w:sz w:val="28"/>
          <w:szCs w:val="28"/>
        </w:rPr>
        <w:t xml:space="preserve">Разрешенията по първоначалните искания </w:t>
      </w:r>
      <w:r w:rsidRPr="002A6402">
        <w:rPr>
          <w:sz w:val="28"/>
          <w:szCs w:val="28"/>
        </w:rPr>
        <w:t>са 3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597</w:t>
      </w:r>
      <w:r>
        <w:rPr>
          <w:sz w:val="28"/>
          <w:szCs w:val="28"/>
        </w:rPr>
        <w:t>,</w:t>
      </w:r>
      <w:r w:rsidRPr="005431D1">
        <w:t xml:space="preserve"> </w:t>
      </w:r>
      <w:r w:rsidRPr="005431D1">
        <w:rPr>
          <w:sz w:val="28"/>
          <w:szCs w:val="28"/>
        </w:rPr>
        <w:t>а тези за продължаване на срока са</w:t>
      </w:r>
      <w:r w:rsidRPr="002A6402">
        <w:rPr>
          <w:sz w:val="28"/>
          <w:szCs w:val="28"/>
        </w:rPr>
        <w:t xml:space="preserve"> 1</w:t>
      </w:r>
      <w:r w:rsidR="00366A27">
        <w:rPr>
          <w:sz w:val="28"/>
          <w:szCs w:val="28"/>
        </w:rPr>
        <w:t> </w:t>
      </w:r>
      <w:r w:rsidRPr="002A6402">
        <w:rPr>
          <w:sz w:val="28"/>
          <w:szCs w:val="28"/>
        </w:rPr>
        <w:t>022</w:t>
      </w:r>
      <w:r>
        <w:rPr>
          <w:sz w:val="28"/>
          <w:szCs w:val="28"/>
        </w:rPr>
        <w:t>.</w:t>
      </w:r>
    </w:p>
    <w:p w:rsidR="00366A27" w:rsidRDefault="00366A27" w:rsidP="0047459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6A27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от органите по чл. 13, ал. 1 от ЗСРС и от наблюдаващите прокурори са намалели с 57, разрешенията са се увеличили с 63, а отказите са намалели със 109.</w:t>
      </w:r>
    </w:p>
    <w:p w:rsidR="00474596" w:rsidRDefault="00474596" w:rsidP="0047459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0B3B">
        <w:rPr>
          <w:sz w:val="28"/>
          <w:szCs w:val="28"/>
        </w:rPr>
        <w:t xml:space="preserve">Разрешенията </w:t>
      </w:r>
      <w:r>
        <w:rPr>
          <w:sz w:val="28"/>
          <w:szCs w:val="28"/>
        </w:rPr>
        <w:t xml:space="preserve">по искания на прокуратурите са 2 033 и 224 отказа. </w:t>
      </w:r>
      <w:r w:rsidRPr="00880B3B">
        <w:rPr>
          <w:sz w:val="28"/>
          <w:szCs w:val="28"/>
        </w:rPr>
        <w:t xml:space="preserve">Разрешенията </w:t>
      </w:r>
      <w:r>
        <w:rPr>
          <w:sz w:val="28"/>
          <w:szCs w:val="28"/>
        </w:rPr>
        <w:t xml:space="preserve">по </w:t>
      </w:r>
      <w:r w:rsidRPr="00880B3B">
        <w:rPr>
          <w:sz w:val="28"/>
          <w:szCs w:val="28"/>
        </w:rPr>
        <w:t xml:space="preserve">първоначалните искания са </w:t>
      </w:r>
      <w:r>
        <w:rPr>
          <w:sz w:val="28"/>
          <w:szCs w:val="28"/>
        </w:rPr>
        <w:t>1 350 и 177 отказа</w:t>
      </w:r>
      <w:r w:rsidRPr="00880B3B">
        <w:rPr>
          <w:sz w:val="28"/>
          <w:szCs w:val="28"/>
        </w:rPr>
        <w:t xml:space="preserve">, а тези за продължаване на срока са </w:t>
      </w:r>
      <w:r>
        <w:rPr>
          <w:sz w:val="28"/>
          <w:szCs w:val="28"/>
        </w:rPr>
        <w:t>683.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Разрешенията по искания на</w:t>
      </w:r>
      <w:r w:rsidRPr="002A6402">
        <w:rPr>
          <w:sz w:val="28"/>
          <w:szCs w:val="28"/>
        </w:rPr>
        <w:t xml:space="preserve"> органите по </w:t>
      </w:r>
      <w:r w:rsidRPr="0034100F">
        <w:rPr>
          <w:sz w:val="28"/>
          <w:szCs w:val="28"/>
        </w:rPr>
        <w:t xml:space="preserve">чл. 13, ал. 1 </w:t>
      </w:r>
      <w:r>
        <w:rPr>
          <w:sz w:val="28"/>
          <w:szCs w:val="28"/>
        </w:rPr>
        <w:t xml:space="preserve">от </w:t>
      </w:r>
      <w:r w:rsidRPr="002A6402">
        <w:rPr>
          <w:sz w:val="28"/>
          <w:szCs w:val="28"/>
        </w:rPr>
        <w:t>ЗСРС са</w:t>
      </w:r>
      <w:r w:rsidR="006674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</w:t>
      </w:r>
      <w:r w:rsidR="00667425">
        <w:rPr>
          <w:sz w:val="28"/>
          <w:szCs w:val="28"/>
        </w:rPr>
        <w:t> </w:t>
      </w:r>
      <w:r>
        <w:rPr>
          <w:sz w:val="28"/>
          <w:szCs w:val="28"/>
        </w:rPr>
        <w:t>363</w:t>
      </w:r>
      <w:r w:rsidRPr="002A6402">
        <w:rPr>
          <w:sz w:val="28"/>
          <w:szCs w:val="28"/>
        </w:rPr>
        <w:t xml:space="preserve"> </w:t>
      </w:r>
      <w:r w:rsidRPr="0034100F"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19</w:t>
      </w:r>
      <w:r w:rsidRPr="0034100F">
        <w:rPr>
          <w:sz w:val="28"/>
          <w:szCs w:val="28"/>
        </w:rPr>
        <w:t xml:space="preserve"> отказ</w:t>
      </w:r>
      <w:r>
        <w:rPr>
          <w:sz w:val="28"/>
          <w:szCs w:val="28"/>
        </w:rPr>
        <w:t xml:space="preserve">а. </w:t>
      </w:r>
      <w:r w:rsidRPr="0034100F">
        <w:rPr>
          <w:sz w:val="28"/>
          <w:szCs w:val="28"/>
        </w:rPr>
        <w:t>Разрешенията по първоначалните искания са</w:t>
      </w:r>
      <w:r>
        <w:rPr>
          <w:sz w:val="28"/>
          <w:szCs w:val="28"/>
        </w:rPr>
        <w:t> 2 449 и 368 отказа,</w:t>
      </w:r>
      <w:r w:rsidRPr="002A6402">
        <w:rPr>
          <w:sz w:val="28"/>
          <w:szCs w:val="28"/>
        </w:rPr>
        <w:t xml:space="preserve"> </w:t>
      </w:r>
      <w:r w:rsidRPr="00EA49EA">
        <w:rPr>
          <w:sz w:val="28"/>
          <w:szCs w:val="28"/>
        </w:rPr>
        <w:t xml:space="preserve">а тези за продължаване на срока са </w:t>
      </w:r>
      <w:r>
        <w:rPr>
          <w:sz w:val="28"/>
          <w:szCs w:val="28"/>
        </w:rPr>
        <w:t>914</w:t>
      </w:r>
      <w:r w:rsidRPr="002A6402">
        <w:rPr>
          <w:sz w:val="28"/>
          <w:szCs w:val="28"/>
        </w:rPr>
        <w:t xml:space="preserve">. </w:t>
      </w:r>
    </w:p>
    <w:p w:rsidR="00366A27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A27" w:rsidRPr="00366A27">
        <w:rPr>
          <w:sz w:val="28"/>
          <w:szCs w:val="28"/>
        </w:rPr>
        <w:t xml:space="preserve">Лицата, спрямо които са </w:t>
      </w:r>
      <w:r w:rsidR="00366A27">
        <w:rPr>
          <w:sz w:val="28"/>
          <w:szCs w:val="28"/>
        </w:rPr>
        <w:t xml:space="preserve">дадени разрешения са </w:t>
      </w:r>
      <w:r>
        <w:rPr>
          <w:sz w:val="28"/>
          <w:szCs w:val="28"/>
        </w:rPr>
        <w:t>3</w:t>
      </w:r>
      <w:r w:rsidR="00366A27">
        <w:rPr>
          <w:sz w:val="28"/>
          <w:szCs w:val="28"/>
        </w:rPr>
        <w:t> </w:t>
      </w:r>
      <w:r>
        <w:rPr>
          <w:sz w:val="28"/>
          <w:szCs w:val="28"/>
        </w:rPr>
        <w:t>510</w:t>
      </w:r>
      <w:r w:rsidR="00366A27">
        <w:rPr>
          <w:sz w:val="28"/>
          <w:szCs w:val="28"/>
        </w:rPr>
        <w:t>.</w:t>
      </w:r>
    </w:p>
    <w:p w:rsidR="00474596" w:rsidRDefault="00366A27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Разрешенията за обекти за установяване на самоличността на лицата са </w:t>
      </w:r>
      <w:r w:rsidR="00474596">
        <w:rPr>
          <w:sz w:val="28"/>
          <w:szCs w:val="28"/>
        </w:rPr>
        <w:t>264.</w:t>
      </w:r>
      <w:r w:rsidR="00474596" w:rsidRPr="00E5568D">
        <w:t xml:space="preserve"> </w:t>
      </w:r>
    </w:p>
    <w:p w:rsidR="00474596" w:rsidRPr="00474920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4920">
        <w:rPr>
          <w:sz w:val="28"/>
          <w:szCs w:val="28"/>
        </w:rPr>
        <w:t xml:space="preserve">Разрешенията  по  искания по чл. 13, ал. 3 от ЗСРС за престъпления, осъществени от съдия, прокурор или следовател са </w:t>
      </w:r>
      <w:r w:rsidR="00374928">
        <w:rPr>
          <w:sz w:val="28"/>
          <w:szCs w:val="28"/>
          <w:lang w:val="en-US"/>
        </w:rPr>
        <w:t>35</w:t>
      </w:r>
      <w:r w:rsidRPr="00474920">
        <w:rPr>
          <w:sz w:val="28"/>
          <w:szCs w:val="28"/>
        </w:rPr>
        <w:t xml:space="preserve"> и 15 отказа.</w:t>
      </w:r>
    </w:p>
    <w:p w:rsidR="00474596" w:rsidRPr="00474920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5E0019">
        <w:rPr>
          <w:color w:val="FF0000"/>
          <w:sz w:val="28"/>
          <w:szCs w:val="28"/>
        </w:rPr>
        <w:tab/>
      </w:r>
      <w:r w:rsidRPr="00474920">
        <w:rPr>
          <w:sz w:val="28"/>
          <w:szCs w:val="28"/>
        </w:rPr>
        <w:t>Разрешенията  по  искания по</w:t>
      </w:r>
      <w:r w:rsidRPr="00474920">
        <w:rPr>
          <w:sz w:val="28"/>
          <w:szCs w:val="28"/>
          <w:lang w:val="en-US"/>
        </w:rPr>
        <w:t xml:space="preserve"> </w:t>
      </w:r>
      <w:r w:rsidRPr="00474920">
        <w:rPr>
          <w:sz w:val="28"/>
          <w:szCs w:val="28"/>
        </w:rPr>
        <w:t xml:space="preserve">чл. 13, ал. 4 от ЗСРС за предотвратяване на престъпления по чл. 108а, ал. 1 – чл. 320, ал. 2 от </w:t>
      </w:r>
      <w:r w:rsidRPr="00474920">
        <w:rPr>
          <w:sz w:val="28"/>
          <w:szCs w:val="28"/>
        </w:rPr>
        <w:lastRenderedPageBreak/>
        <w:t>Наказателния кодекс исканията на органите по чл. 13, ал. 1 от ЗСРС са 73 и 39 отказа.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94603C">
        <w:rPr>
          <w:sz w:val="28"/>
          <w:szCs w:val="28"/>
        </w:rPr>
        <w:t xml:space="preserve">В </w:t>
      </w:r>
      <w:r>
        <w:rPr>
          <w:sz w:val="28"/>
          <w:szCs w:val="28"/>
        </w:rPr>
        <w:t>10 случаи</w:t>
      </w:r>
      <w:r w:rsidRPr="0094603C">
        <w:rPr>
          <w:sz w:val="28"/>
          <w:szCs w:val="28"/>
        </w:rPr>
        <w:t xml:space="preserve"> на непосредствена опасност по чл. 18 от ЗСРС </w:t>
      </w:r>
      <w:r w:rsidR="00366A27">
        <w:rPr>
          <w:sz w:val="28"/>
          <w:szCs w:val="28"/>
        </w:rPr>
        <w:t>е</w:t>
      </w:r>
      <w:r w:rsidRPr="005E0019">
        <w:rPr>
          <w:sz w:val="28"/>
          <w:szCs w:val="28"/>
        </w:rPr>
        <w:t xml:space="preserve"> разреш</w:t>
      </w:r>
      <w:r w:rsidR="00366A27">
        <w:rPr>
          <w:sz w:val="28"/>
          <w:szCs w:val="28"/>
        </w:rPr>
        <w:t>ено</w:t>
      </w:r>
      <w:r w:rsidRPr="005E0019">
        <w:rPr>
          <w:sz w:val="28"/>
          <w:szCs w:val="28"/>
        </w:rPr>
        <w:t xml:space="preserve"> използването и прилагането на специални разузнавателни средства.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E0019">
        <w:rPr>
          <w:sz w:val="28"/>
          <w:szCs w:val="28"/>
        </w:rPr>
        <w:t>азрешения</w:t>
      </w:r>
      <w:r>
        <w:rPr>
          <w:sz w:val="28"/>
          <w:szCs w:val="28"/>
        </w:rPr>
        <w:t>та</w:t>
      </w:r>
      <w:r w:rsidRPr="005E0019">
        <w:rPr>
          <w:sz w:val="28"/>
          <w:szCs w:val="28"/>
        </w:rPr>
        <w:t xml:space="preserve"> по </w:t>
      </w:r>
      <w:r w:rsidRPr="007D254D">
        <w:rPr>
          <w:sz w:val="28"/>
          <w:szCs w:val="28"/>
        </w:rPr>
        <w:t xml:space="preserve">искания по </w:t>
      </w:r>
      <w:r w:rsidRPr="005E0019">
        <w:rPr>
          <w:sz w:val="28"/>
          <w:szCs w:val="28"/>
        </w:rPr>
        <w:t xml:space="preserve">чл. 34н, ал. </w:t>
      </w:r>
      <w:r>
        <w:rPr>
          <w:sz w:val="28"/>
          <w:szCs w:val="28"/>
        </w:rPr>
        <w:t>1</w:t>
      </w:r>
      <w:r w:rsidRPr="005E0019">
        <w:rPr>
          <w:sz w:val="28"/>
          <w:szCs w:val="28"/>
        </w:rPr>
        <w:t xml:space="preserve"> от ЗСРС</w:t>
      </w:r>
      <w:r>
        <w:rPr>
          <w:sz w:val="28"/>
          <w:szCs w:val="28"/>
        </w:rPr>
        <w:t xml:space="preserve"> са 2.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Няма постановени разрешения</w:t>
      </w:r>
      <w:r w:rsidRPr="007D254D">
        <w:rPr>
          <w:sz w:val="28"/>
          <w:szCs w:val="28"/>
        </w:rPr>
        <w:t xml:space="preserve"> по искания по чл. 34</w:t>
      </w:r>
      <w:r>
        <w:rPr>
          <w:sz w:val="28"/>
          <w:szCs w:val="28"/>
        </w:rPr>
        <w:t>о</w:t>
      </w:r>
      <w:r w:rsidRPr="007D254D">
        <w:rPr>
          <w:sz w:val="28"/>
          <w:szCs w:val="28"/>
        </w:rPr>
        <w:t xml:space="preserve">, ал. </w:t>
      </w:r>
      <w:r>
        <w:rPr>
          <w:sz w:val="28"/>
          <w:szCs w:val="28"/>
        </w:rPr>
        <w:t>6</w:t>
      </w:r>
      <w:r w:rsidRPr="007D254D">
        <w:rPr>
          <w:sz w:val="28"/>
          <w:szCs w:val="28"/>
        </w:rPr>
        <w:t xml:space="preserve"> от ЗСРС</w:t>
      </w:r>
      <w:r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Получените </w:t>
      </w:r>
      <w:r w:rsidRPr="00826632">
        <w:rPr>
          <w:sz w:val="28"/>
          <w:szCs w:val="28"/>
        </w:rPr>
        <w:t xml:space="preserve">веществени </w:t>
      </w:r>
      <w:proofErr w:type="spellStart"/>
      <w:r w:rsidRPr="00826632">
        <w:rPr>
          <w:sz w:val="28"/>
          <w:szCs w:val="28"/>
        </w:rPr>
        <w:t>доказателствени</w:t>
      </w:r>
      <w:proofErr w:type="spellEnd"/>
      <w:r w:rsidRPr="00826632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са 1 104.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0D5">
        <w:rPr>
          <w:sz w:val="28"/>
          <w:szCs w:val="28"/>
        </w:rPr>
        <w:t xml:space="preserve">Получените </w:t>
      </w:r>
      <w:r>
        <w:rPr>
          <w:sz w:val="28"/>
          <w:szCs w:val="28"/>
        </w:rPr>
        <w:t>д</w:t>
      </w:r>
      <w:r w:rsidRPr="002A6402">
        <w:rPr>
          <w:sz w:val="28"/>
          <w:szCs w:val="28"/>
        </w:rPr>
        <w:t>оклад</w:t>
      </w:r>
      <w:r>
        <w:rPr>
          <w:sz w:val="28"/>
          <w:szCs w:val="28"/>
        </w:rPr>
        <w:t xml:space="preserve">и за унищожаване на събраната информация </w:t>
      </w:r>
      <w:r w:rsidRPr="002A6402">
        <w:rPr>
          <w:sz w:val="28"/>
          <w:szCs w:val="28"/>
        </w:rPr>
        <w:t>чрез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специалн</w:t>
      </w:r>
      <w:r>
        <w:rPr>
          <w:sz w:val="28"/>
          <w:szCs w:val="28"/>
        </w:rPr>
        <w:t>и разузнавателни</w:t>
      </w:r>
      <w:r w:rsidRPr="002A640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са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3 799</w:t>
      </w:r>
      <w:r w:rsidRPr="002A6402">
        <w:rPr>
          <w:sz w:val="28"/>
          <w:szCs w:val="28"/>
        </w:rPr>
        <w:t>.</w:t>
      </w:r>
    </w:p>
    <w:p w:rsidR="00366A27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96" w:rsidRDefault="00DC2ADE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ab/>
      </w:r>
      <w:r w:rsidR="00474596" w:rsidRPr="002A6402">
        <w:rPr>
          <w:sz w:val="28"/>
          <w:szCs w:val="28"/>
        </w:rPr>
        <w:t xml:space="preserve">По данни на </w:t>
      </w:r>
      <w:r w:rsidR="00474596" w:rsidRPr="000C2A8F">
        <w:rPr>
          <w:b/>
          <w:i/>
          <w:sz w:val="28"/>
          <w:szCs w:val="28"/>
        </w:rPr>
        <w:t>Върховна касационна прокуратура</w:t>
      </w:r>
      <w:r w:rsidR="00474596" w:rsidRPr="002A6402">
        <w:rPr>
          <w:sz w:val="28"/>
          <w:szCs w:val="28"/>
        </w:rPr>
        <w:t xml:space="preserve"> </w:t>
      </w:r>
      <w:r w:rsidR="00474596" w:rsidRPr="00A926F6">
        <w:rPr>
          <w:sz w:val="28"/>
          <w:szCs w:val="28"/>
        </w:rPr>
        <w:t xml:space="preserve">от наблюдаващите прокурори са </w:t>
      </w:r>
      <w:r w:rsidR="00474596" w:rsidRPr="002A6402">
        <w:rPr>
          <w:sz w:val="28"/>
          <w:szCs w:val="28"/>
        </w:rPr>
        <w:t>изготвени</w:t>
      </w:r>
      <w:r w:rsidR="00474596">
        <w:rPr>
          <w:sz w:val="28"/>
          <w:szCs w:val="28"/>
        </w:rPr>
        <w:t xml:space="preserve"> 2 262</w:t>
      </w:r>
      <w:r w:rsidR="00474596" w:rsidRPr="002A6402">
        <w:rPr>
          <w:sz w:val="28"/>
          <w:szCs w:val="28"/>
        </w:rPr>
        <w:t xml:space="preserve"> искания за използване</w:t>
      </w:r>
      <w:r w:rsidR="00474596">
        <w:rPr>
          <w:sz w:val="28"/>
          <w:szCs w:val="28"/>
        </w:rPr>
        <w:t xml:space="preserve"> и прилагане</w:t>
      </w:r>
      <w:r w:rsidR="00474596" w:rsidRPr="002A6402">
        <w:rPr>
          <w:sz w:val="28"/>
          <w:szCs w:val="28"/>
        </w:rPr>
        <w:t xml:space="preserve"> на специални разузнавателни средства</w:t>
      </w:r>
      <w:r w:rsidR="00474596">
        <w:rPr>
          <w:sz w:val="28"/>
          <w:szCs w:val="28"/>
        </w:rPr>
        <w:t xml:space="preserve">, </w:t>
      </w:r>
      <w:r w:rsidR="00474596" w:rsidRPr="00C25CC4">
        <w:rPr>
          <w:sz w:val="28"/>
          <w:szCs w:val="28"/>
        </w:rPr>
        <w:t xml:space="preserve">по които са дадени </w:t>
      </w:r>
      <w:r w:rsidR="00474596">
        <w:rPr>
          <w:sz w:val="28"/>
          <w:szCs w:val="28"/>
        </w:rPr>
        <w:t>2 036</w:t>
      </w:r>
      <w:r w:rsidR="00474596" w:rsidRPr="00C25CC4">
        <w:rPr>
          <w:sz w:val="28"/>
          <w:szCs w:val="28"/>
        </w:rPr>
        <w:t xml:space="preserve"> разрешения и </w:t>
      </w:r>
      <w:r w:rsidR="00474596">
        <w:rPr>
          <w:sz w:val="28"/>
          <w:szCs w:val="28"/>
        </w:rPr>
        <w:t>224</w:t>
      </w:r>
      <w:r w:rsidR="00474596" w:rsidRPr="00C25CC4">
        <w:rPr>
          <w:sz w:val="28"/>
          <w:szCs w:val="28"/>
        </w:rPr>
        <w:t xml:space="preserve"> отказ</w:t>
      </w:r>
      <w:r w:rsidR="00474596">
        <w:rPr>
          <w:sz w:val="28"/>
          <w:szCs w:val="28"/>
        </w:rPr>
        <w:t>а</w:t>
      </w:r>
      <w:r w:rsidR="00474596" w:rsidRPr="00C25CC4">
        <w:rPr>
          <w:sz w:val="28"/>
          <w:szCs w:val="28"/>
        </w:rPr>
        <w:t>.</w:t>
      </w:r>
      <w:r w:rsidR="00474596" w:rsidRPr="002A6402">
        <w:rPr>
          <w:sz w:val="28"/>
          <w:szCs w:val="28"/>
        </w:rPr>
        <w:t xml:space="preserve"> </w:t>
      </w:r>
      <w:r w:rsidR="00474596">
        <w:rPr>
          <w:sz w:val="28"/>
          <w:szCs w:val="28"/>
        </w:rPr>
        <w:t>П</w:t>
      </w:r>
      <w:r w:rsidR="00474596" w:rsidRPr="00C25CC4">
        <w:rPr>
          <w:sz w:val="28"/>
          <w:szCs w:val="28"/>
        </w:rPr>
        <w:t xml:space="preserve">ървоначалните искания са </w:t>
      </w:r>
      <w:r w:rsidR="00474596">
        <w:rPr>
          <w:sz w:val="28"/>
          <w:szCs w:val="28"/>
        </w:rPr>
        <w:t>1 390</w:t>
      </w:r>
      <w:r w:rsidR="00474596" w:rsidRPr="00C25CC4">
        <w:rPr>
          <w:sz w:val="28"/>
          <w:szCs w:val="28"/>
        </w:rPr>
        <w:t xml:space="preserve">, а тези за продължаване на срока са </w:t>
      </w:r>
      <w:r w:rsidR="00474596">
        <w:rPr>
          <w:sz w:val="28"/>
          <w:szCs w:val="28"/>
        </w:rPr>
        <w:t>872</w:t>
      </w:r>
      <w:r w:rsidR="00474596" w:rsidRPr="00C25CC4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A27">
        <w:rPr>
          <w:sz w:val="28"/>
          <w:szCs w:val="28"/>
        </w:rPr>
        <w:t>През</w:t>
      </w:r>
      <w:r w:rsidRPr="00557226"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A6402">
        <w:rPr>
          <w:sz w:val="28"/>
          <w:szCs w:val="28"/>
        </w:rPr>
        <w:t xml:space="preserve"> г. </w:t>
      </w:r>
      <w:r w:rsidRPr="00B34014">
        <w:rPr>
          <w:sz w:val="28"/>
          <w:szCs w:val="28"/>
        </w:rPr>
        <w:t xml:space="preserve">исканията са </w:t>
      </w:r>
      <w:r w:rsidRPr="003B60D5">
        <w:rPr>
          <w:sz w:val="28"/>
          <w:szCs w:val="28"/>
        </w:rPr>
        <w:t>2 325</w:t>
      </w:r>
      <w:r>
        <w:rPr>
          <w:sz w:val="28"/>
          <w:szCs w:val="28"/>
        </w:rPr>
        <w:t>,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по които са дадени </w:t>
      </w:r>
      <w:r w:rsidRPr="003B60D5">
        <w:rPr>
          <w:sz w:val="28"/>
          <w:szCs w:val="28"/>
        </w:rPr>
        <w:t xml:space="preserve">2 054 </w:t>
      </w:r>
      <w:r w:rsidRPr="00B34014">
        <w:rPr>
          <w:sz w:val="28"/>
          <w:szCs w:val="28"/>
        </w:rPr>
        <w:t xml:space="preserve">разрешения и </w:t>
      </w:r>
      <w:r w:rsidRPr="003B60D5">
        <w:rPr>
          <w:sz w:val="28"/>
          <w:szCs w:val="28"/>
        </w:rPr>
        <w:t>271</w:t>
      </w:r>
      <w:r w:rsidRPr="00B34014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B34014">
        <w:rPr>
          <w:sz w:val="28"/>
          <w:szCs w:val="28"/>
        </w:rPr>
        <w:t xml:space="preserve">. </w:t>
      </w:r>
      <w:r>
        <w:rPr>
          <w:sz w:val="28"/>
          <w:szCs w:val="28"/>
        </w:rPr>
        <w:t>Първоначалните искания са </w:t>
      </w:r>
      <w:r w:rsidRPr="003B60D5">
        <w:rPr>
          <w:sz w:val="28"/>
          <w:szCs w:val="28"/>
        </w:rPr>
        <w:t>1 765</w:t>
      </w:r>
      <w:r w:rsidRPr="00B34014">
        <w:rPr>
          <w:sz w:val="28"/>
          <w:szCs w:val="28"/>
        </w:rPr>
        <w:t xml:space="preserve">, а тези за продължаване на срока са </w:t>
      </w:r>
      <w:r w:rsidRPr="003B60D5">
        <w:rPr>
          <w:sz w:val="28"/>
          <w:szCs w:val="28"/>
        </w:rPr>
        <w:t>560</w:t>
      </w:r>
      <w:r w:rsidRPr="00B34014">
        <w:rPr>
          <w:sz w:val="28"/>
          <w:szCs w:val="28"/>
        </w:rPr>
        <w:t>.</w:t>
      </w:r>
    </w:p>
    <w:p w:rsidR="00366A27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A27" w:rsidRPr="00F33BB6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са намалели с 63, разрешенията са намалели с 10, а отказите са намалели с 47.</w:t>
      </w:r>
    </w:p>
    <w:p w:rsidR="00474596" w:rsidRDefault="00366A27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>
        <w:rPr>
          <w:sz w:val="28"/>
          <w:szCs w:val="28"/>
        </w:rPr>
        <w:t>Лицата, спрямо които са изготвени искания са</w:t>
      </w:r>
      <w:r w:rsidR="00474596" w:rsidRPr="0054436F">
        <w:rPr>
          <w:sz w:val="28"/>
          <w:szCs w:val="28"/>
        </w:rPr>
        <w:t xml:space="preserve"> 1</w:t>
      </w:r>
      <w:r w:rsidR="00474596">
        <w:rPr>
          <w:sz w:val="28"/>
          <w:szCs w:val="28"/>
        </w:rPr>
        <w:t xml:space="preserve"> 333.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Исканията за обекти </w:t>
      </w:r>
      <w:r w:rsidRPr="00F0798A">
        <w:rPr>
          <w:sz w:val="28"/>
          <w:szCs w:val="28"/>
        </w:rPr>
        <w:t xml:space="preserve">за установяване самоличността на лицата са </w:t>
      </w:r>
      <w:r w:rsidRPr="00E12B96">
        <w:rPr>
          <w:sz w:val="28"/>
          <w:szCs w:val="28"/>
        </w:rPr>
        <w:t>57.</w:t>
      </w:r>
    </w:p>
    <w:p w:rsidR="00474596" w:rsidRPr="002A6402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Исканията</w:t>
      </w:r>
      <w:r w:rsidRPr="00DB3BC8">
        <w:rPr>
          <w:sz w:val="28"/>
          <w:szCs w:val="28"/>
        </w:rPr>
        <w:t xml:space="preserve"> </w:t>
      </w:r>
      <w:r>
        <w:rPr>
          <w:sz w:val="28"/>
          <w:szCs w:val="28"/>
        </w:rPr>
        <w:t>по чл. 174, ал. 5 и 6 от НПК</w:t>
      </w:r>
      <w:r w:rsidRPr="002A6402">
        <w:rPr>
          <w:sz w:val="28"/>
          <w:szCs w:val="28"/>
        </w:rPr>
        <w:t xml:space="preserve"> </w:t>
      </w:r>
      <w:r w:rsidRPr="00DB3BC8">
        <w:rPr>
          <w:sz w:val="28"/>
          <w:szCs w:val="28"/>
        </w:rPr>
        <w:t>за престъпления, осъществени от съдии, прокурори и следователи</w:t>
      </w:r>
      <w:r>
        <w:rPr>
          <w:sz w:val="28"/>
          <w:szCs w:val="28"/>
        </w:rPr>
        <w:t xml:space="preserve"> са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A6402">
        <w:rPr>
          <w:sz w:val="28"/>
          <w:szCs w:val="28"/>
        </w:rPr>
        <w:t>.</w:t>
      </w:r>
    </w:p>
    <w:p w:rsidR="00474596" w:rsidRPr="00F275E4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F33BB6">
        <w:rPr>
          <w:sz w:val="28"/>
          <w:szCs w:val="28"/>
        </w:rPr>
        <w:t xml:space="preserve">Исканията по чл. 13, ал. 4 от ЗСРС за предотвратяване на престъпления по чл. 108а, ал. 1 - чл. 320, ал. 2 от Наказателния кодекс са </w:t>
      </w:r>
      <w:r>
        <w:rPr>
          <w:sz w:val="28"/>
          <w:szCs w:val="28"/>
        </w:rPr>
        <w:t>8</w:t>
      </w:r>
      <w:r w:rsidRPr="00F33BB6"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>
        <w:rPr>
          <w:sz w:val="28"/>
          <w:szCs w:val="28"/>
        </w:rPr>
        <w:t>Исканията п</w:t>
      </w:r>
      <w:r w:rsidRPr="002A6402">
        <w:rPr>
          <w:sz w:val="28"/>
          <w:szCs w:val="28"/>
        </w:rPr>
        <w:t xml:space="preserve">о чл. 17 от ЗСРС </w:t>
      </w:r>
      <w:r>
        <w:rPr>
          <w:sz w:val="28"/>
          <w:szCs w:val="28"/>
        </w:rPr>
        <w:t>са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A6402">
        <w:rPr>
          <w:sz w:val="28"/>
          <w:szCs w:val="28"/>
        </w:rPr>
        <w:t>2</w:t>
      </w:r>
      <w:r>
        <w:rPr>
          <w:sz w:val="28"/>
          <w:szCs w:val="28"/>
        </w:rPr>
        <w:t xml:space="preserve">32 </w:t>
      </w:r>
      <w:r w:rsidRPr="002A6402">
        <w:rPr>
          <w:sz w:val="28"/>
          <w:szCs w:val="28"/>
        </w:rPr>
        <w:t xml:space="preserve">неотложни случаи </w:t>
      </w:r>
      <w:r>
        <w:rPr>
          <w:sz w:val="28"/>
          <w:szCs w:val="28"/>
        </w:rPr>
        <w:t>и 5 в случаи на непосредствена опасност по чл. 18 от ЗСРС.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Няма искания </w:t>
      </w:r>
      <w:r w:rsidR="0076424B" w:rsidRPr="00FC37D5">
        <w:rPr>
          <w:sz w:val="28"/>
          <w:szCs w:val="28"/>
        </w:rPr>
        <w:t xml:space="preserve">по чл. 173, ал. </w:t>
      </w:r>
      <w:r w:rsidR="0076424B">
        <w:rPr>
          <w:sz w:val="28"/>
          <w:szCs w:val="28"/>
        </w:rPr>
        <w:t>4</w:t>
      </w:r>
      <w:r w:rsidR="0076424B" w:rsidRPr="00FC37D5">
        <w:rPr>
          <w:sz w:val="28"/>
          <w:szCs w:val="28"/>
        </w:rPr>
        <w:t xml:space="preserve"> от НПК</w:t>
      </w:r>
      <w:r w:rsidR="007642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неотложни случаи.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7AC">
        <w:rPr>
          <w:sz w:val="28"/>
          <w:szCs w:val="28"/>
        </w:rPr>
        <w:t xml:space="preserve">В резултат на използваните специални разузнавателни средства са поискани </w:t>
      </w:r>
      <w:r>
        <w:rPr>
          <w:sz w:val="28"/>
          <w:szCs w:val="28"/>
        </w:rPr>
        <w:t>874</w:t>
      </w:r>
      <w:r w:rsidRPr="00FF57AC">
        <w:rPr>
          <w:sz w:val="28"/>
          <w:szCs w:val="28"/>
        </w:rPr>
        <w:t xml:space="preserve"> </w:t>
      </w:r>
      <w:r w:rsidRPr="007F1E89">
        <w:rPr>
          <w:sz w:val="28"/>
          <w:szCs w:val="28"/>
        </w:rPr>
        <w:t xml:space="preserve">веществени </w:t>
      </w:r>
      <w:proofErr w:type="spellStart"/>
      <w:r w:rsidRPr="007F1E89">
        <w:rPr>
          <w:sz w:val="28"/>
          <w:szCs w:val="28"/>
        </w:rPr>
        <w:t>доказателствени</w:t>
      </w:r>
      <w:proofErr w:type="spellEnd"/>
      <w:r w:rsidRPr="007F1E89">
        <w:rPr>
          <w:sz w:val="28"/>
          <w:szCs w:val="28"/>
        </w:rPr>
        <w:t xml:space="preserve"> средства</w:t>
      </w:r>
      <w:r w:rsidRPr="00FF57A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F57AC">
        <w:rPr>
          <w:sz w:val="28"/>
          <w:szCs w:val="28"/>
        </w:rPr>
        <w:t>а</w:t>
      </w:r>
      <w:r>
        <w:rPr>
          <w:sz w:val="28"/>
          <w:szCs w:val="28"/>
        </w:rPr>
        <w:t>то</w:t>
      </w:r>
      <w:r w:rsidRPr="00FF57AC">
        <w:rPr>
          <w:sz w:val="28"/>
          <w:szCs w:val="28"/>
        </w:rPr>
        <w:t xml:space="preserve"> през 201</w:t>
      </w:r>
      <w:r>
        <w:rPr>
          <w:sz w:val="28"/>
          <w:szCs w:val="28"/>
        </w:rPr>
        <w:t>8</w:t>
      </w:r>
      <w:r w:rsidRPr="00FF57A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те </w:t>
      </w:r>
      <w:r w:rsidRPr="00FF57AC">
        <w:rPr>
          <w:sz w:val="28"/>
          <w:szCs w:val="28"/>
        </w:rPr>
        <w:t>са 776.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F1E89">
        <w:rPr>
          <w:sz w:val="28"/>
          <w:szCs w:val="28"/>
        </w:rPr>
        <w:t xml:space="preserve">Докладите по чл. 175, ал. 7 от НПК </w:t>
      </w:r>
      <w:r w:rsidRPr="00FC37D5">
        <w:rPr>
          <w:sz w:val="28"/>
          <w:szCs w:val="28"/>
        </w:rPr>
        <w:t xml:space="preserve">за унищожаване на събраната информация чрез специални разузнавателни средства </w:t>
      </w:r>
      <w:r w:rsidRPr="007F1E89">
        <w:rPr>
          <w:sz w:val="28"/>
          <w:szCs w:val="28"/>
        </w:rPr>
        <w:t xml:space="preserve">са </w:t>
      </w:r>
      <w:r>
        <w:rPr>
          <w:sz w:val="28"/>
          <w:szCs w:val="28"/>
        </w:rPr>
        <w:t>1 504.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180A23">
        <w:rPr>
          <w:sz w:val="28"/>
          <w:szCs w:val="28"/>
        </w:rPr>
        <w:t>скания</w:t>
      </w:r>
      <w:r>
        <w:rPr>
          <w:sz w:val="28"/>
          <w:szCs w:val="28"/>
        </w:rPr>
        <w:t>та</w:t>
      </w:r>
      <w:r w:rsidRPr="00180A23">
        <w:rPr>
          <w:sz w:val="28"/>
          <w:szCs w:val="28"/>
        </w:rPr>
        <w:t xml:space="preserve"> по чл. 34н, ал. 1 от ЗСРС са </w:t>
      </w:r>
      <w:r>
        <w:rPr>
          <w:sz w:val="28"/>
          <w:szCs w:val="28"/>
        </w:rPr>
        <w:t xml:space="preserve">1. </w:t>
      </w:r>
    </w:p>
    <w:p w:rsidR="00474596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C07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</w:p>
    <w:p w:rsidR="00474596" w:rsidRDefault="00954C07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 w:rsidRPr="002A6402">
        <w:rPr>
          <w:sz w:val="28"/>
          <w:szCs w:val="28"/>
        </w:rPr>
        <w:t xml:space="preserve">По данни на </w:t>
      </w:r>
      <w:r w:rsidR="00474596" w:rsidRPr="000C2A8F">
        <w:rPr>
          <w:b/>
          <w:i/>
          <w:sz w:val="28"/>
          <w:szCs w:val="28"/>
        </w:rPr>
        <w:t xml:space="preserve">Държавна агенция </w:t>
      </w:r>
      <w:r w:rsidR="00474596">
        <w:rPr>
          <w:b/>
          <w:i/>
          <w:sz w:val="28"/>
          <w:szCs w:val="28"/>
        </w:rPr>
        <w:t>„</w:t>
      </w:r>
      <w:r w:rsidR="00474596" w:rsidRPr="000C2A8F">
        <w:rPr>
          <w:b/>
          <w:i/>
          <w:sz w:val="28"/>
          <w:szCs w:val="28"/>
        </w:rPr>
        <w:t>Национална сигурност</w:t>
      </w:r>
      <w:r w:rsidR="00474596">
        <w:rPr>
          <w:b/>
          <w:i/>
          <w:sz w:val="28"/>
          <w:szCs w:val="28"/>
        </w:rPr>
        <w:t>“</w:t>
      </w:r>
      <w:r w:rsidR="00474596" w:rsidRPr="002A6402">
        <w:rPr>
          <w:sz w:val="28"/>
          <w:szCs w:val="28"/>
        </w:rPr>
        <w:t xml:space="preserve"> </w:t>
      </w:r>
      <w:r w:rsidR="00474596">
        <w:rPr>
          <w:sz w:val="28"/>
          <w:szCs w:val="28"/>
        </w:rPr>
        <w:t xml:space="preserve">като орган по чл. 13, ал. 1 от ЗСРС </w:t>
      </w:r>
      <w:r w:rsidR="00474596" w:rsidRPr="002A6402">
        <w:rPr>
          <w:sz w:val="28"/>
          <w:szCs w:val="28"/>
        </w:rPr>
        <w:t xml:space="preserve">са изготвени </w:t>
      </w:r>
      <w:r w:rsidR="00474596">
        <w:rPr>
          <w:sz w:val="28"/>
          <w:szCs w:val="28"/>
        </w:rPr>
        <w:t>339</w:t>
      </w:r>
      <w:r w:rsidR="00474596" w:rsidRPr="002A6402">
        <w:rPr>
          <w:sz w:val="28"/>
          <w:szCs w:val="28"/>
        </w:rPr>
        <w:t xml:space="preserve"> искания за използване</w:t>
      </w:r>
      <w:r w:rsidR="00474596">
        <w:rPr>
          <w:sz w:val="28"/>
          <w:szCs w:val="28"/>
        </w:rPr>
        <w:t xml:space="preserve"> и прилагане</w:t>
      </w:r>
      <w:r w:rsidR="00474596" w:rsidRPr="002A6402">
        <w:rPr>
          <w:sz w:val="28"/>
          <w:szCs w:val="28"/>
        </w:rPr>
        <w:t xml:space="preserve"> на специални разузнавателни средства, по които са дадени </w:t>
      </w:r>
      <w:r w:rsidR="00474596">
        <w:rPr>
          <w:sz w:val="28"/>
          <w:szCs w:val="28"/>
        </w:rPr>
        <w:t>277</w:t>
      </w:r>
      <w:r w:rsidR="00474596" w:rsidRPr="002A6402">
        <w:rPr>
          <w:sz w:val="28"/>
          <w:szCs w:val="28"/>
        </w:rPr>
        <w:t xml:space="preserve"> разрешения </w:t>
      </w:r>
      <w:r w:rsidR="00474596">
        <w:rPr>
          <w:sz w:val="28"/>
          <w:szCs w:val="28"/>
        </w:rPr>
        <w:t xml:space="preserve">и </w:t>
      </w:r>
      <w:r w:rsidR="00474596" w:rsidRPr="002A6402">
        <w:rPr>
          <w:sz w:val="28"/>
          <w:szCs w:val="28"/>
        </w:rPr>
        <w:t>5</w:t>
      </w:r>
      <w:r w:rsidR="00474596">
        <w:rPr>
          <w:sz w:val="28"/>
          <w:szCs w:val="28"/>
        </w:rPr>
        <w:t>0 отказа. П</w:t>
      </w:r>
      <w:r w:rsidR="00474596" w:rsidRPr="002A6402">
        <w:rPr>
          <w:sz w:val="28"/>
          <w:szCs w:val="28"/>
        </w:rPr>
        <w:t xml:space="preserve">ървоначалните </w:t>
      </w:r>
      <w:r w:rsidR="00474596">
        <w:rPr>
          <w:sz w:val="28"/>
          <w:szCs w:val="28"/>
        </w:rPr>
        <w:t>искания</w:t>
      </w:r>
      <w:r w:rsidR="00474596" w:rsidRPr="002A6402">
        <w:rPr>
          <w:sz w:val="28"/>
          <w:szCs w:val="28"/>
        </w:rPr>
        <w:t xml:space="preserve"> са </w:t>
      </w:r>
      <w:r w:rsidR="00474596">
        <w:rPr>
          <w:sz w:val="28"/>
          <w:szCs w:val="28"/>
        </w:rPr>
        <w:t xml:space="preserve">200, а тези за </w:t>
      </w:r>
      <w:r w:rsidR="00474596" w:rsidRPr="002A6402">
        <w:rPr>
          <w:sz w:val="28"/>
          <w:szCs w:val="28"/>
        </w:rPr>
        <w:t xml:space="preserve">продължаване на срока </w:t>
      </w:r>
      <w:r w:rsidR="00474596">
        <w:rPr>
          <w:sz w:val="28"/>
          <w:szCs w:val="28"/>
        </w:rPr>
        <w:t>са</w:t>
      </w:r>
      <w:r w:rsidR="00474596" w:rsidRPr="002A6402">
        <w:rPr>
          <w:sz w:val="28"/>
          <w:szCs w:val="28"/>
        </w:rPr>
        <w:t xml:space="preserve"> 7</w:t>
      </w:r>
      <w:r w:rsidR="00474596">
        <w:rPr>
          <w:sz w:val="28"/>
          <w:szCs w:val="28"/>
        </w:rPr>
        <w:t>7.</w:t>
      </w:r>
    </w:p>
    <w:p w:rsidR="00474596" w:rsidRPr="002A6402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24B">
        <w:rPr>
          <w:sz w:val="28"/>
          <w:szCs w:val="28"/>
        </w:rPr>
        <w:t>През</w:t>
      </w:r>
      <w:r>
        <w:rPr>
          <w:sz w:val="28"/>
          <w:szCs w:val="28"/>
        </w:rPr>
        <w:t xml:space="preserve"> </w:t>
      </w:r>
      <w:r w:rsidRPr="006A0F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A0F5B">
        <w:rPr>
          <w:sz w:val="28"/>
          <w:szCs w:val="28"/>
        </w:rPr>
        <w:t xml:space="preserve"> г. </w:t>
      </w:r>
      <w:r>
        <w:rPr>
          <w:sz w:val="28"/>
          <w:szCs w:val="28"/>
        </w:rPr>
        <w:t>исканията</w:t>
      </w:r>
      <w:r w:rsidRPr="006A0F5B">
        <w:rPr>
          <w:sz w:val="28"/>
          <w:szCs w:val="28"/>
        </w:rPr>
        <w:t xml:space="preserve"> са </w:t>
      </w:r>
      <w:r w:rsidRPr="00F33BB6">
        <w:rPr>
          <w:sz w:val="28"/>
          <w:szCs w:val="28"/>
        </w:rPr>
        <w:t>283</w:t>
      </w:r>
      <w:r w:rsidRPr="006A0F5B">
        <w:rPr>
          <w:sz w:val="28"/>
          <w:szCs w:val="28"/>
        </w:rPr>
        <w:t xml:space="preserve">, по които са дадени </w:t>
      </w:r>
      <w:r w:rsidRPr="00F33BB6">
        <w:rPr>
          <w:sz w:val="28"/>
          <w:szCs w:val="28"/>
        </w:rPr>
        <w:t>232</w:t>
      </w:r>
      <w:r w:rsidRPr="006A0F5B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 xml:space="preserve">и </w:t>
      </w:r>
      <w:r w:rsidRPr="00F33BB6">
        <w:rPr>
          <w:sz w:val="28"/>
          <w:szCs w:val="28"/>
        </w:rPr>
        <w:t>53</w:t>
      </w:r>
      <w:r>
        <w:rPr>
          <w:sz w:val="28"/>
          <w:szCs w:val="28"/>
        </w:rPr>
        <w:t xml:space="preserve"> о</w:t>
      </w:r>
      <w:r w:rsidRPr="006A0F5B">
        <w:rPr>
          <w:sz w:val="28"/>
          <w:szCs w:val="28"/>
        </w:rPr>
        <w:t>тказ</w:t>
      </w:r>
      <w:r>
        <w:rPr>
          <w:sz w:val="28"/>
          <w:szCs w:val="28"/>
        </w:rPr>
        <w:t>а</w:t>
      </w:r>
      <w:r w:rsidRPr="006A0F5B">
        <w:rPr>
          <w:sz w:val="28"/>
          <w:szCs w:val="28"/>
        </w:rPr>
        <w:t xml:space="preserve">. </w:t>
      </w:r>
      <w:r w:rsidRPr="00FF448B">
        <w:rPr>
          <w:sz w:val="28"/>
          <w:szCs w:val="28"/>
        </w:rPr>
        <w:t xml:space="preserve">Първоначалните искания са </w:t>
      </w:r>
      <w:r w:rsidRPr="00F33BB6">
        <w:rPr>
          <w:sz w:val="28"/>
          <w:szCs w:val="28"/>
        </w:rPr>
        <w:t>205</w:t>
      </w:r>
      <w:r>
        <w:rPr>
          <w:sz w:val="28"/>
          <w:szCs w:val="28"/>
        </w:rPr>
        <w:t xml:space="preserve">, а тези </w:t>
      </w:r>
      <w:r w:rsidRPr="006A0F5B">
        <w:rPr>
          <w:sz w:val="28"/>
          <w:szCs w:val="28"/>
        </w:rPr>
        <w:t xml:space="preserve">за продължаване на срока </w:t>
      </w:r>
      <w:r w:rsidRPr="00FF448B">
        <w:rPr>
          <w:sz w:val="28"/>
          <w:szCs w:val="28"/>
        </w:rPr>
        <w:t xml:space="preserve">са </w:t>
      </w:r>
      <w:r w:rsidRPr="00F33BB6">
        <w:rPr>
          <w:sz w:val="28"/>
          <w:szCs w:val="28"/>
        </w:rPr>
        <w:t>78</w:t>
      </w:r>
      <w:r w:rsidRPr="006A0F5B">
        <w:rPr>
          <w:sz w:val="28"/>
          <w:szCs w:val="28"/>
        </w:rPr>
        <w:t xml:space="preserve">. </w:t>
      </w:r>
    </w:p>
    <w:p w:rsidR="0076424B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="0076424B" w:rsidRPr="00796054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са се увеличили с 56, разрешенията са намалели с 5 и отказите са намалели с 3.</w:t>
      </w:r>
    </w:p>
    <w:p w:rsidR="00474596" w:rsidRDefault="0076424B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 w:rsidRPr="00F0798A">
        <w:rPr>
          <w:sz w:val="28"/>
          <w:szCs w:val="28"/>
        </w:rPr>
        <w:t>Лицата, спрямо които са изготвени искания са 1</w:t>
      </w:r>
      <w:r w:rsidR="00474596">
        <w:rPr>
          <w:sz w:val="28"/>
          <w:szCs w:val="28"/>
        </w:rPr>
        <w:t>97</w:t>
      </w:r>
      <w:r w:rsidR="00474596" w:rsidRPr="00F0798A">
        <w:rPr>
          <w:sz w:val="28"/>
          <w:szCs w:val="28"/>
        </w:rPr>
        <w:t xml:space="preserve">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798A">
        <w:rPr>
          <w:sz w:val="28"/>
          <w:szCs w:val="28"/>
        </w:rPr>
        <w:t xml:space="preserve">Исканията за обекти за установяване самоличността на лицата са </w:t>
      </w:r>
      <w:r>
        <w:rPr>
          <w:sz w:val="28"/>
          <w:szCs w:val="28"/>
        </w:rPr>
        <w:t>2</w:t>
      </w:r>
      <w:r w:rsidRPr="00F0798A"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448B">
        <w:rPr>
          <w:sz w:val="28"/>
          <w:szCs w:val="28"/>
        </w:rPr>
        <w:t xml:space="preserve">Исканията по чл. 13, ал. 4 от ЗСРС </w:t>
      </w:r>
      <w:r w:rsidRPr="002A6402">
        <w:rPr>
          <w:sz w:val="28"/>
          <w:szCs w:val="28"/>
        </w:rPr>
        <w:t xml:space="preserve">за предотвратяване на престъпления по чл. 108а, ал. 1 </w:t>
      </w:r>
      <w:r>
        <w:rPr>
          <w:sz w:val="28"/>
          <w:szCs w:val="28"/>
        </w:rPr>
        <w:t>-</w:t>
      </w:r>
      <w:r w:rsidRPr="002A6402">
        <w:rPr>
          <w:sz w:val="28"/>
          <w:szCs w:val="28"/>
        </w:rPr>
        <w:t xml:space="preserve"> чл. 320, ал. 2 от Наказателния кодекс </w:t>
      </w:r>
      <w:r>
        <w:rPr>
          <w:sz w:val="28"/>
          <w:szCs w:val="28"/>
        </w:rPr>
        <w:t>са 53.</w:t>
      </w:r>
      <w:r w:rsidRPr="002A6402">
        <w:rPr>
          <w:sz w:val="28"/>
          <w:szCs w:val="28"/>
        </w:rPr>
        <w:tab/>
      </w:r>
      <w:r w:rsidRPr="00F0798A">
        <w:rPr>
          <w:sz w:val="28"/>
          <w:szCs w:val="28"/>
        </w:rPr>
        <w:t>Няма искания</w:t>
      </w:r>
      <w:r w:rsidRPr="00F33BB6">
        <w:rPr>
          <w:sz w:val="28"/>
          <w:szCs w:val="28"/>
        </w:rPr>
        <w:t xml:space="preserve"> по чл. 17 от ЗСРС</w:t>
      </w:r>
      <w:r w:rsidRPr="00F0798A">
        <w:t xml:space="preserve"> </w:t>
      </w:r>
      <w:r w:rsidR="0076424B" w:rsidRPr="0076424B">
        <w:rPr>
          <w:sz w:val="28"/>
          <w:szCs w:val="28"/>
        </w:rPr>
        <w:t>в</w:t>
      </w:r>
      <w:r w:rsidRPr="00F0798A">
        <w:rPr>
          <w:sz w:val="28"/>
          <w:szCs w:val="28"/>
        </w:rPr>
        <w:t xml:space="preserve"> неотложни случаи</w:t>
      </w:r>
      <w:r w:rsidRPr="00F33BB6">
        <w:rPr>
          <w:sz w:val="28"/>
          <w:szCs w:val="28"/>
        </w:rPr>
        <w:t xml:space="preserve"> и </w:t>
      </w:r>
      <w:r>
        <w:rPr>
          <w:sz w:val="28"/>
          <w:szCs w:val="28"/>
        </w:rPr>
        <w:t>по чл. 18 от ЗСРС</w:t>
      </w:r>
      <w:r w:rsidRPr="00F33BB6">
        <w:rPr>
          <w:sz w:val="28"/>
          <w:szCs w:val="28"/>
        </w:rPr>
        <w:t xml:space="preserve"> в случаи на непосредст</w:t>
      </w:r>
      <w:r>
        <w:rPr>
          <w:sz w:val="28"/>
          <w:szCs w:val="28"/>
        </w:rPr>
        <w:t>вена опасност</w:t>
      </w:r>
      <w:r w:rsidRPr="00F33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4596" w:rsidRPr="00796054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054">
        <w:rPr>
          <w:sz w:val="28"/>
          <w:szCs w:val="28"/>
        </w:rPr>
        <w:t xml:space="preserve">В резултат на използваните специални разузнавателни средства са поискани 39 веществени </w:t>
      </w:r>
      <w:proofErr w:type="spellStart"/>
      <w:r w:rsidRPr="00796054">
        <w:rPr>
          <w:sz w:val="28"/>
          <w:szCs w:val="28"/>
        </w:rPr>
        <w:t>доказателствени</w:t>
      </w:r>
      <w:proofErr w:type="spellEnd"/>
      <w:r w:rsidRPr="00796054">
        <w:rPr>
          <w:sz w:val="28"/>
          <w:szCs w:val="28"/>
        </w:rPr>
        <w:t xml:space="preserve"> средства, като през 2018 г. те са 43.</w:t>
      </w:r>
      <w:r w:rsidRPr="00796054">
        <w:rPr>
          <w:sz w:val="28"/>
          <w:szCs w:val="28"/>
        </w:rPr>
        <w:tab/>
      </w:r>
      <w:r w:rsidRPr="00F0798A">
        <w:rPr>
          <w:sz w:val="28"/>
          <w:szCs w:val="28"/>
        </w:rPr>
        <w:t xml:space="preserve">Докладите по </w:t>
      </w:r>
      <w:r>
        <w:rPr>
          <w:sz w:val="28"/>
          <w:szCs w:val="28"/>
        </w:rPr>
        <w:t>чл. 29, ал. 7 във връзка с чл. 31, ал. 3 от ЗСРС са</w:t>
      </w:r>
      <w:r w:rsidRPr="00796054"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A640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954C07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796054">
        <w:rPr>
          <w:sz w:val="28"/>
          <w:szCs w:val="28"/>
        </w:rPr>
        <w:tab/>
      </w:r>
    </w:p>
    <w:p w:rsidR="00474596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6402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 xml:space="preserve">Служба </w:t>
      </w:r>
      <w:r>
        <w:rPr>
          <w:b/>
          <w:i/>
          <w:sz w:val="28"/>
          <w:szCs w:val="28"/>
        </w:rPr>
        <w:t>„</w:t>
      </w:r>
      <w:r w:rsidRPr="000C2A8F">
        <w:rPr>
          <w:b/>
          <w:i/>
          <w:sz w:val="28"/>
          <w:szCs w:val="28"/>
        </w:rPr>
        <w:t>Военна полиция</w:t>
      </w:r>
      <w:r>
        <w:rPr>
          <w:b/>
          <w:i/>
          <w:sz w:val="28"/>
          <w:szCs w:val="28"/>
        </w:rPr>
        <w:t>“</w:t>
      </w:r>
      <w:r w:rsidRPr="002A6402">
        <w:rPr>
          <w:sz w:val="28"/>
          <w:szCs w:val="28"/>
        </w:rPr>
        <w:t xml:space="preserve"> са изготвени </w:t>
      </w:r>
      <w:r>
        <w:rPr>
          <w:sz w:val="28"/>
          <w:szCs w:val="28"/>
        </w:rPr>
        <w:t>12</w:t>
      </w:r>
      <w:r w:rsidRPr="002A6402">
        <w:rPr>
          <w:sz w:val="28"/>
          <w:szCs w:val="28"/>
        </w:rPr>
        <w:t xml:space="preserve"> искания за използване</w:t>
      </w:r>
      <w:r>
        <w:rPr>
          <w:sz w:val="28"/>
          <w:szCs w:val="28"/>
        </w:rPr>
        <w:t xml:space="preserve"> и прилагане</w:t>
      </w:r>
      <w:r w:rsidRPr="002A6402">
        <w:rPr>
          <w:sz w:val="28"/>
          <w:szCs w:val="28"/>
        </w:rPr>
        <w:t xml:space="preserve"> на специални разузнавателни средства, по които са дадени разрешения</w:t>
      </w:r>
      <w:r>
        <w:rPr>
          <w:sz w:val="28"/>
          <w:szCs w:val="28"/>
        </w:rPr>
        <w:t>.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6402">
        <w:rPr>
          <w:sz w:val="28"/>
          <w:szCs w:val="28"/>
        </w:rPr>
        <w:t xml:space="preserve">ървоначалните </w:t>
      </w:r>
      <w:r>
        <w:rPr>
          <w:sz w:val="28"/>
          <w:szCs w:val="28"/>
        </w:rPr>
        <w:t>искания</w:t>
      </w:r>
      <w:r w:rsidRPr="002A6402">
        <w:rPr>
          <w:sz w:val="28"/>
          <w:szCs w:val="28"/>
        </w:rPr>
        <w:t xml:space="preserve"> са </w:t>
      </w:r>
      <w:r>
        <w:rPr>
          <w:sz w:val="28"/>
          <w:szCs w:val="28"/>
        </w:rPr>
        <w:t xml:space="preserve">8, </w:t>
      </w:r>
      <w:r w:rsidRPr="00796054">
        <w:rPr>
          <w:sz w:val="28"/>
          <w:szCs w:val="28"/>
        </w:rPr>
        <w:t xml:space="preserve">а тези за продължаване на срока са </w:t>
      </w:r>
      <w:r>
        <w:rPr>
          <w:sz w:val="28"/>
          <w:szCs w:val="28"/>
        </w:rPr>
        <w:t>4</w:t>
      </w:r>
      <w:r w:rsidRPr="002A6402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24B">
        <w:rPr>
          <w:sz w:val="28"/>
          <w:szCs w:val="28"/>
        </w:rPr>
        <w:t>През</w:t>
      </w:r>
      <w:r w:rsidRPr="00796054">
        <w:rPr>
          <w:sz w:val="28"/>
          <w:szCs w:val="28"/>
        </w:rPr>
        <w:t xml:space="preserve"> 2018 г. исканията са 9, по които са дадени 8 разрешения и 1 отказ. Първоначалните искания са 5, а тези за продължаване на срока са 4.</w:t>
      </w:r>
    </w:p>
    <w:p w:rsidR="0076424B" w:rsidRDefault="0076424B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0F99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са се увеличили с 3, разрешенията са се увеличили с 4 и отказите са намалели с 1.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lastRenderedPageBreak/>
        <w:tab/>
      </w:r>
      <w:r w:rsidRPr="00A570EC">
        <w:rPr>
          <w:sz w:val="28"/>
          <w:szCs w:val="28"/>
        </w:rPr>
        <w:t xml:space="preserve">Лицата, спрямо които са изготвени искания са </w:t>
      </w:r>
      <w:r>
        <w:rPr>
          <w:sz w:val="28"/>
          <w:szCs w:val="28"/>
        </w:rPr>
        <w:t>8</w:t>
      </w:r>
      <w:r w:rsidRPr="009775D4"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Няма и</w:t>
      </w:r>
      <w:r w:rsidRPr="00A570EC">
        <w:rPr>
          <w:sz w:val="28"/>
          <w:szCs w:val="28"/>
        </w:rPr>
        <w:t>скания за обекти за установяване самоличността на лицата</w:t>
      </w:r>
      <w:r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70EC">
        <w:rPr>
          <w:sz w:val="28"/>
          <w:szCs w:val="28"/>
        </w:rPr>
        <w:t xml:space="preserve">Няма искания по чл. 17 от ЗСРС </w:t>
      </w:r>
      <w:r w:rsidR="0076424B">
        <w:rPr>
          <w:sz w:val="28"/>
          <w:szCs w:val="28"/>
        </w:rPr>
        <w:t>в</w:t>
      </w:r>
      <w:r w:rsidRPr="00A570EC">
        <w:rPr>
          <w:sz w:val="28"/>
          <w:szCs w:val="28"/>
        </w:rPr>
        <w:t xml:space="preserve"> неотложни случаи и по чл. 18 от ЗСРС в случаи на непосредствена опасност.</w:t>
      </w:r>
    </w:p>
    <w:p w:rsidR="0076424B" w:rsidRDefault="00474596" w:rsidP="0076424B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9775D4">
        <w:rPr>
          <w:sz w:val="28"/>
          <w:szCs w:val="28"/>
        </w:rPr>
        <w:t xml:space="preserve">В резултат на използваните специални разузнавателни средства са поискани </w:t>
      </w:r>
      <w:r>
        <w:rPr>
          <w:sz w:val="28"/>
          <w:szCs w:val="28"/>
        </w:rPr>
        <w:t xml:space="preserve">5 </w:t>
      </w:r>
      <w:r w:rsidRPr="009775D4">
        <w:rPr>
          <w:sz w:val="28"/>
          <w:szCs w:val="28"/>
        </w:rPr>
        <w:t>вещес</w:t>
      </w:r>
      <w:r>
        <w:rPr>
          <w:sz w:val="28"/>
          <w:szCs w:val="28"/>
        </w:rPr>
        <w:t xml:space="preserve">твени </w:t>
      </w:r>
      <w:proofErr w:type="spellStart"/>
      <w:r>
        <w:rPr>
          <w:sz w:val="28"/>
          <w:szCs w:val="28"/>
        </w:rPr>
        <w:t>доказателствени</w:t>
      </w:r>
      <w:proofErr w:type="spellEnd"/>
      <w:r>
        <w:rPr>
          <w:sz w:val="28"/>
          <w:szCs w:val="28"/>
        </w:rPr>
        <w:t xml:space="preserve"> средства, </w:t>
      </w:r>
      <w:r w:rsidRPr="00570F99">
        <w:rPr>
          <w:sz w:val="28"/>
          <w:szCs w:val="28"/>
        </w:rPr>
        <w:t xml:space="preserve">като през 2018 г. те са </w:t>
      </w:r>
      <w:r>
        <w:rPr>
          <w:sz w:val="28"/>
          <w:szCs w:val="28"/>
        </w:rPr>
        <w:t>2</w:t>
      </w:r>
      <w:r w:rsidRPr="00570F99">
        <w:rPr>
          <w:sz w:val="28"/>
          <w:szCs w:val="28"/>
        </w:rPr>
        <w:t>.</w:t>
      </w:r>
      <w:r w:rsidRPr="00A570EC">
        <w:rPr>
          <w:sz w:val="28"/>
          <w:szCs w:val="28"/>
        </w:rPr>
        <w:tab/>
        <w:t xml:space="preserve">Докладите по чл. 29, ал. 7 във връзка с чл. 31, ал. 3 от ЗСРС са </w:t>
      </w:r>
      <w:r>
        <w:rPr>
          <w:sz w:val="28"/>
          <w:szCs w:val="28"/>
        </w:rPr>
        <w:t>7.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74596" w:rsidRDefault="00474596" w:rsidP="0076424B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A570EC">
        <w:rPr>
          <w:sz w:val="28"/>
          <w:szCs w:val="28"/>
        </w:rPr>
        <w:tab/>
      </w:r>
      <w:r>
        <w:rPr>
          <w:sz w:val="28"/>
          <w:szCs w:val="28"/>
        </w:rPr>
        <w:t xml:space="preserve">По данни на </w:t>
      </w:r>
      <w:r w:rsidRPr="00570F99">
        <w:rPr>
          <w:b/>
          <w:i/>
          <w:sz w:val="28"/>
          <w:szCs w:val="28"/>
        </w:rPr>
        <w:t>Служба „Военна информация“</w:t>
      </w:r>
      <w:r>
        <w:rPr>
          <w:b/>
          <w:sz w:val="28"/>
          <w:szCs w:val="28"/>
        </w:rPr>
        <w:t xml:space="preserve"> </w:t>
      </w:r>
      <w:r w:rsidRPr="00CF66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</w:t>
      </w:r>
      <w:r w:rsidRPr="00570F99">
        <w:rPr>
          <w:b/>
          <w:i/>
          <w:sz w:val="28"/>
          <w:szCs w:val="28"/>
        </w:rPr>
        <w:t>Държавна агенция „Разузнаване“</w:t>
      </w:r>
      <w:r>
        <w:rPr>
          <w:b/>
          <w:sz w:val="28"/>
          <w:szCs w:val="28"/>
        </w:rPr>
        <w:t xml:space="preserve"> </w:t>
      </w:r>
      <w:r w:rsidRPr="00CF6602">
        <w:rPr>
          <w:sz w:val="28"/>
          <w:szCs w:val="28"/>
        </w:rPr>
        <w:t>не са изготвяни</w:t>
      </w:r>
      <w:r>
        <w:rPr>
          <w:b/>
          <w:sz w:val="28"/>
          <w:szCs w:val="28"/>
        </w:rPr>
        <w:t xml:space="preserve"> </w:t>
      </w:r>
      <w:r w:rsidRPr="00CF6602">
        <w:rPr>
          <w:sz w:val="28"/>
          <w:szCs w:val="28"/>
        </w:rPr>
        <w:t>искания за използване и прилагане на специални разузнавателни средства</w:t>
      </w:r>
      <w:r>
        <w:rPr>
          <w:sz w:val="28"/>
          <w:szCs w:val="28"/>
        </w:rPr>
        <w:t>.</w:t>
      </w:r>
    </w:p>
    <w:p w:rsidR="0076424B" w:rsidRDefault="0076424B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  <w:t xml:space="preserve">По данни на </w:t>
      </w:r>
      <w:r w:rsidRPr="000C2A8F">
        <w:rPr>
          <w:b/>
          <w:i/>
          <w:sz w:val="28"/>
          <w:szCs w:val="28"/>
        </w:rPr>
        <w:t>Министерство на вътрешните работи</w:t>
      </w:r>
      <w:r>
        <w:rPr>
          <w:b/>
          <w:i/>
          <w:sz w:val="28"/>
          <w:szCs w:val="28"/>
        </w:rPr>
        <w:t xml:space="preserve"> </w:t>
      </w:r>
      <w:r w:rsidRPr="00CE4D62">
        <w:rPr>
          <w:sz w:val="28"/>
          <w:szCs w:val="28"/>
        </w:rPr>
        <w:t>(които не са изцяло съобразени със зададените критерии)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от структурите</w:t>
      </w:r>
      <w:r w:rsidRPr="002A6402">
        <w:rPr>
          <w:sz w:val="28"/>
          <w:szCs w:val="28"/>
        </w:rPr>
        <w:t xml:space="preserve"> са изготвени </w:t>
      </w:r>
      <w:r w:rsidR="0076424B">
        <w:rPr>
          <w:sz w:val="28"/>
          <w:szCs w:val="28"/>
        </w:rPr>
        <w:t xml:space="preserve">       </w:t>
      </w:r>
      <w:r>
        <w:rPr>
          <w:sz w:val="28"/>
          <w:szCs w:val="28"/>
        </w:rPr>
        <w:t>3 203</w:t>
      </w:r>
      <w:r w:rsidRPr="002A6402">
        <w:rPr>
          <w:sz w:val="28"/>
          <w:szCs w:val="28"/>
        </w:rPr>
        <w:t xml:space="preserve"> искания за използване</w:t>
      </w:r>
      <w:r>
        <w:rPr>
          <w:sz w:val="28"/>
          <w:szCs w:val="28"/>
        </w:rPr>
        <w:t xml:space="preserve"> и прилагане</w:t>
      </w:r>
      <w:r w:rsidRPr="002A6402">
        <w:rPr>
          <w:sz w:val="28"/>
          <w:szCs w:val="28"/>
        </w:rPr>
        <w:t xml:space="preserve"> на специални разузнавателни средства, по които са дадени 2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8</w:t>
      </w:r>
      <w:r>
        <w:rPr>
          <w:sz w:val="28"/>
          <w:szCs w:val="28"/>
        </w:rPr>
        <w:t>72</w:t>
      </w:r>
      <w:r w:rsidRPr="002A6402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>и 331 о</w:t>
      </w:r>
      <w:r w:rsidRPr="002A6402">
        <w:rPr>
          <w:sz w:val="28"/>
          <w:szCs w:val="28"/>
        </w:rPr>
        <w:t>тказ</w:t>
      </w:r>
      <w:r>
        <w:rPr>
          <w:sz w:val="28"/>
          <w:szCs w:val="28"/>
        </w:rPr>
        <w:t>а.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6402">
        <w:rPr>
          <w:sz w:val="28"/>
          <w:szCs w:val="28"/>
        </w:rPr>
        <w:t xml:space="preserve">ървоначалните </w:t>
      </w:r>
      <w:r>
        <w:rPr>
          <w:sz w:val="28"/>
          <w:szCs w:val="28"/>
        </w:rPr>
        <w:t>искания</w:t>
      </w:r>
      <w:r w:rsidRPr="002A6402">
        <w:rPr>
          <w:sz w:val="28"/>
          <w:szCs w:val="28"/>
        </w:rPr>
        <w:t xml:space="preserve"> са 2</w:t>
      </w:r>
      <w:r>
        <w:rPr>
          <w:sz w:val="28"/>
          <w:szCs w:val="28"/>
        </w:rPr>
        <w:t xml:space="preserve"> 388, а исканията за </w:t>
      </w:r>
      <w:r w:rsidRPr="002A6402">
        <w:rPr>
          <w:sz w:val="28"/>
          <w:szCs w:val="28"/>
        </w:rPr>
        <w:t xml:space="preserve">продължаване на срока </w:t>
      </w:r>
      <w:r>
        <w:rPr>
          <w:sz w:val="28"/>
          <w:szCs w:val="28"/>
        </w:rPr>
        <w:t>са 815</w:t>
      </w:r>
      <w:r w:rsidRPr="002A6402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24B">
        <w:rPr>
          <w:sz w:val="28"/>
          <w:szCs w:val="28"/>
        </w:rPr>
        <w:t>През</w:t>
      </w:r>
      <w:r w:rsidRPr="00796054">
        <w:rPr>
          <w:sz w:val="28"/>
          <w:szCs w:val="28"/>
        </w:rPr>
        <w:t xml:space="preserve"> 2018 г. исканията са 3 318, по които са дадени 2 830 разрешения и 443 отказа. Първоначалните искания са 2 066, а тези за продължаване на срока са 764.</w:t>
      </w:r>
    </w:p>
    <w:p w:rsidR="0076424B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24B" w:rsidRPr="00CA456A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са намалели със 115, разрешенията са се увеличили с 42 и отказите са намалели със 112.</w:t>
      </w:r>
    </w:p>
    <w:p w:rsidR="00474596" w:rsidRDefault="0076424B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 w:rsidRPr="00A570EC">
        <w:rPr>
          <w:sz w:val="28"/>
          <w:szCs w:val="28"/>
        </w:rPr>
        <w:t xml:space="preserve">Лицата, спрямо които са изготвени искания са </w:t>
      </w:r>
      <w:r w:rsidR="00474596">
        <w:rPr>
          <w:sz w:val="28"/>
          <w:szCs w:val="28"/>
        </w:rPr>
        <w:t>2 246.</w:t>
      </w:r>
    </w:p>
    <w:p w:rsidR="00667425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796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570EC">
        <w:rPr>
          <w:sz w:val="28"/>
          <w:szCs w:val="28"/>
        </w:rPr>
        <w:t xml:space="preserve">Исканията за обекти за установяване самоличността на лицата са </w:t>
      </w:r>
      <w:r>
        <w:rPr>
          <w:sz w:val="28"/>
          <w:szCs w:val="28"/>
        </w:rPr>
        <w:t>210</w:t>
      </w:r>
      <w:r w:rsidRPr="00A570EC"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456A">
        <w:rPr>
          <w:sz w:val="28"/>
          <w:szCs w:val="28"/>
        </w:rPr>
        <w:t>Исканията по чл. 13, ал. 4 от ЗСРС за предотвратяване на престъпления по чл. 108а, ал. 1 - чл. 320, ал. 2 от Наказателния кодекс са</w:t>
      </w:r>
      <w:r>
        <w:rPr>
          <w:sz w:val="28"/>
          <w:szCs w:val="28"/>
        </w:rPr>
        <w:t xml:space="preserve"> 4.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94599D">
        <w:rPr>
          <w:sz w:val="28"/>
          <w:szCs w:val="28"/>
        </w:rPr>
        <w:t>Исканията по чл. 17 от ЗСРС са в 2</w:t>
      </w:r>
      <w:r>
        <w:rPr>
          <w:sz w:val="28"/>
          <w:szCs w:val="28"/>
        </w:rPr>
        <w:t>97</w:t>
      </w:r>
      <w:r w:rsidRPr="0094599D">
        <w:rPr>
          <w:sz w:val="28"/>
          <w:szCs w:val="28"/>
        </w:rPr>
        <w:t xml:space="preserve"> неотложни случаи и 5 в случаи на непосредствена опасност по чл. 18 от ЗСРС.</w:t>
      </w:r>
    </w:p>
    <w:p w:rsidR="00474596" w:rsidRPr="004574FE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866815">
        <w:rPr>
          <w:sz w:val="28"/>
          <w:szCs w:val="28"/>
        </w:rPr>
        <w:t xml:space="preserve">В резултат на използваните специални разузнавателни средства са поискани </w:t>
      </w:r>
      <w:r w:rsidRPr="00FA3108">
        <w:rPr>
          <w:sz w:val="28"/>
          <w:szCs w:val="28"/>
        </w:rPr>
        <w:t>7</w:t>
      </w:r>
      <w:r>
        <w:rPr>
          <w:sz w:val="28"/>
          <w:szCs w:val="28"/>
        </w:rPr>
        <w:t xml:space="preserve">41 </w:t>
      </w:r>
      <w:r w:rsidRPr="00FA3108">
        <w:rPr>
          <w:sz w:val="28"/>
          <w:szCs w:val="28"/>
        </w:rPr>
        <w:t xml:space="preserve">веществени </w:t>
      </w:r>
      <w:proofErr w:type="spellStart"/>
      <w:r w:rsidRPr="00FA3108">
        <w:rPr>
          <w:sz w:val="28"/>
          <w:szCs w:val="28"/>
        </w:rPr>
        <w:t>доказателствени</w:t>
      </w:r>
      <w:proofErr w:type="spellEnd"/>
      <w:r w:rsidRPr="00FA3108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,</w:t>
      </w:r>
      <w:r w:rsidRPr="00FA3108">
        <w:rPr>
          <w:sz w:val="28"/>
          <w:szCs w:val="28"/>
        </w:rPr>
        <w:t xml:space="preserve"> </w:t>
      </w:r>
      <w:r w:rsidRPr="00796054">
        <w:rPr>
          <w:sz w:val="28"/>
          <w:szCs w:val="28"/>
        </w:rPr>
        <w:t>като през 2018 г. те са 739.</w:t>
      </w:r>
      <w:r w:rsidRPr="00796054">
        <w:rPr>
          <w:sz w:val="28"/>
          <w:szCs w:val="28"/>
        </w:rPr>
        <w:tab/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99D">
        <w:rPr>
          <w:sz w:val="28"/>
          <w:szCs w:val="28"/>
        </w:rPr>
        <w:t>Докладите по чл. 29, ал. 7 във връзка с чл. 31, ал. 3 от ЗСРС са</w:t>
      </w:r>
      <w:r w:rsidRPr="00CA456A">
        <w:rPr>
          <w:sz w:val="28"/>
          <w:szCs w:val="28"/>
        </w:rPr>
        <w:t xml:space="preserve"> </w:t>
      </w:r>
      <w:r>
        <w:rPr>
          <w:sz w:val="28"/>
          <w:szCs w:val="28"/>
        </w:rPr>
        <w:t>1 919.</w:t>
      </w:r>
    </w:p>
    <w:p w:rsidR="00474596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74596" w:rsidRDefault="00474596" w:rsidP="00954C0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B59">
        <w:rPr>
          <w:sz w:val="28"/>
          <w:szCs w:val="28"/>
        </w:rPr>
        <w:t xml:space="preserve">По данни на </w:t>
      </w:r>
      <w:r w:rsidRPr="00C20B59">
        <w:rPr>
          <w:b/>
          <w:i/>
          <w:sz w:val="28"/>
          <w:szCs w:val="28"/>
        </w:rPr>
        <w:t>Комисия за противодействие на корупцията и за отнемане на незаконно придобитото имущество</w:t>
      </w:r>
      <w:r>
        <w:rPr>
          <w:b/>
          <w:i/>
          <w:sz w:val="28"/>
          <w:szCs w:val="28"/>
        </w:rPr>
        <w:t xml:space="preserve"> </w:t>
      </w:r>
      <w:r w:rsidRPr="00C20B59">
        <w:rPr>
          <w:sz w:val="28"/>
          <w:szCs w:val="28"/>
        </w:rPr>
        <w:t xml:space="preserve">са изготвени </w:t>
      </w:r>
      <w:r>
        <w:rPr>
          <w:sz w:val="28"/>
          <w:szCs w:val="28"/>
        </w:rPr>
        <w:t>145</w:t>
      </w:r>
      <w:r w:rsidRPr="00C20B59">
        <w:rPr>
          <w:sz w:val="28"/>
          <w:szCs w:val="28"/>
        </w:rPr>
        <w:t xml:space="preserve"> искания за използване</w:t>
      </w:r>
      <w:r>
        <w:rPr>
          <w:sz w:val="28"/>
          <w:szCs w:val="28"/>
        </w:rPr>
        <w:t xml:space="preserve"> и прилагане</w:t>
      </w:r>
      <w:r w:rsidRPr="00C20B59">
        <w:rPr>
          <w:sz w:val="28"/>
          <w:szCs w:val="28"/>
        </w:rPr>
        <w:t xml:space="preserve"> на специални разузнавателни средства, по които са дадени </w:t>
      </w:r>
      <w:r>
        <w:rPr>
          <w:sz w:val="28"/>
          <w:szCs w:val="28"/>
        </w:rPr>
        <w:t>115</w:t>
      </w:r>
      <w:r w:rsidRPr="00C20B59">
        <w:rPr>
          <w:sz w:val="28"/>
          <w:szCs w:val="28"/>
        </w:rPr>
        <w:t xml:space="preserve"> разрешения и </w:t>
      </w:r>
      <w:r>
        <w:rPr>
          <w:sz w:val="28"/>
          <w:szCs w:val="28"/>
        </w:rPr>
        <w:t>30</w:t>
      </w:r>
      <w:r w:rsidRPr="00C20B59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C20B59">
        <w:rPr>
          <w:sz w:val="28"/>
          <w:szCs w:val="28"/>
        </w:rPr>
        <w:t xml:space="preserve">. Първоначалните искания са </w:t>
      </w:r>
      <w:r>
        <w:rPr>
          <w:sz w:val="28"/>
          <w:szCs w:val="28"/>
        </w:rPr>
        <w:t>98</w:t>
      </w:r>
      <w:r w:rsidRPr="00C20B59">
        <w:rPr>
          <w:sz w:val="28"/>
          <w:szCs w:val="28"/>
        </w:rPr>
        <w:t xml:space="preserve"> и за продължаване на срока</w:t>
      </w:r>
      <w:r>
        <w:rPr>
          <w:sz w:val="28"/>
          <w:szCs w:val="28"/>
        </w:rPr>
        <w:t xml:space="preserve"> са 17</w:t>
      </w:r>
      <w:r w:rsidRPr="00C20B59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76424B">
        <w:rPr>
          <w:sz w:val="28"/>
          <w:szCs w:val="28"/>
        </w:rPr>
        <w:t>През</w:t>
      </w:r>
      <w:r w:rsidRPr="00CA456A">
        <w:rPr>
          <w:sz w:val="28"/>
          <w:szCs w:val="28"/>
        </w:rPr>
        <w:t xml:space="preserve"> 2018 г. исканията са 43, по които са дадени 34 разрешения и 9 отказа. Първоначалните искания са 28, а тези за продължаване на срока са 15.</w:t>
      </w:r>
    </w:p>
    <w:p w:rsidR="0076424B" w:rsidRPr="00CA456A" w:rsidRDefault="0076424B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D62">
        <w:rPr>
          <w:sz w:val="28"/>
          <w:szCs w:val="28"/>
        </w:rPr>
        <w:t>Сравняването на данните с предходната година показва, че исканията за използване и прилагане на специални разузнавателни средства са се увеличили с 76, разрешенията са се увеличили с 81 и отказите са се увеличили с 21.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20B59">
        <w:rPr>
          <w:sz w:val="28"/>
          <w:szCs w:val="28"/>
        </w:rPr>
        <w:tab/>
      </w:r>
      <w:r w:rsidRPr="00F0798A">
        <w:rPr>
          <w:sz w:val="28"/>
          <w:szCs w:val="28"/>
        </w:rPr>
        <w:t xml:space="preserve">Лицата, спрямо които са изготвени искания са </w:t>
      </w:r>
      <w:r>
        <w:rPr>
          <w:sz w:val="28"/>
          <w:szCs w:val="28"/>
        </w:rPr>
        <w:t>88.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Няма искания</w:t>
      </w:r>
      <w:r w:rsidRPr="00F0798A">
        <w:rPr>
          <w:sz w:val="28"/>
          <w:szCs w:val="28"/>
        </w:rPr>
        <w:t xml:space="preserve"> за обекти за установяване самоличността на лицата.</w:t>
      </w:r>
      <w:r w:rsidRPr="00C20B59">
        <w:rPr>
          <w:sz w:val="28"/>
          <w:szCs w:val="28"/>
        </w:rPr>
        <w:t xml:space="preserve">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798A">
        <w:rPr>
          <w:sz w:val="28"/>
          <w:szCs w:val="28"/>
        </w:rPr>
        <w:t>Няма искания</w:t>
      </w:r>
      <w:r w:rsidRPr="00F33BB6">
        <w:rPr>
          <w:sz w:val="28"/>
          <w:szCs w:val="28"/>
        </w:rPr>
        <w:t xml:space="preserve"> по чл. 17 от ЗСРС</w:t>
      </w:r>
      <w:r w:rsidRPr="00F0798A">
        <w:t xml:space="preserve"> </w:t>
      </w:r>
      <w:r w:rsidR="0076424B">
        <w:rPr>
          <w:sz w:val="28"/>
          <w:szCs w:val="28"/>
        </w:rPr>
        <w:t xml:space="preserve">в </w:t>
      </w:r>
      <w:r w:rsidRPr="00F0798A">
        <w:rPr>
          <w:sz w:val="28"/>
          <w:szCs w:val="28"/>
        </w:rPr>
        <w:t>неотложни случаи</w:t>
      </w:r>
      <w:r w:rsidRPr="00F33BB6">
        <w:rPr>
          <w:sz w:val="28"/>
          <w:szCs w:val="28"/>
        </w:rPr>
        <w:t xml:space="preserve"> и </w:t>
      </w:r>
      <w:r>
        <w:rPr>
          <w:sz w:val="28"/>
          <w:szCs w:val="28"/>
        </w:rPr>
        <w:t>по чл. 18 от ЗСРС</w:t>
      </w:r>
      <w:r w:rsidRPr="00F33BB6">
        <w:rPr>
          <w:sz w:val="28"/>
          <w:szCs w:val="28"/>
        </w:rPr>
        <w:t xml:space="preserve"> в случаи на непосредст</w:t>
      </w:r>
      <w:r>
        <w:rPr>
          <w:sz w:val="28"/>
          <w:szCs w:val="28"/>
        </w:rPr>
        <w:t>вена опасност</w:t>
      </w:r>
      <w:r w:rsidRPr="00F33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B59">
        <w:rPr>
          <w:sz w:val="28"/>
          <w:szCs w:val="28"/>
        </w:rPr>
        <w:t xml:space="preserve">В резултат на използваните специални разузнавателни средства са поискани </w:t>
      </w:r>
      <w:r>
        <w:rPr>
          <w:sz w:val="28"/>
          <w:szCs w:val="28"/>
        </w:rPr>
        <w:t>28</w:t>
      </w:r>
      <w:r w:rsidRPr="00C20B59">
        <w:rPr>
          <w:sz w:val="28"/>
          <w:szCs w:val="28"/>
        </w:rPr>
        <w:t xml:space="preserve"> веществени </w:t>
      </w:r>
      <w:proofErr w:type="spellStart"/>
      <w:r w:rsidRPr="00C20B59">
        <w:rPr>
          <w:sz w:val="28"/>
          <w:szCs w:val="28"/>
        </w:rPr>
        <w:t>доказателствени</w:t>
      </w:r>
      <w:proofErr w:type="spellEnd"/>
      <w:r w:rsidRPr="00C20B59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,</w:t>
      </w:r>
      <w:r w:rsidRPr="00CA456A">
        <w:t xml:space="preserve"> </w:t>
      </w:r>
      <w:r w:rsidRPr="00CA456A">
        <w:rPr>
          <w:sz w:val="28"/>
          <w:szCs w:val="28"/>
        </w:rPr>
        <w:t>като през 2018 г. те са 8.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20B59">
        <w:rPr>
          <w:sz w:val="28"/>
          <w:szCs w:val="28"/>
        </w:rPr>
        <w:tab/>
      </w:r>
      <w:r w:rsidRPr="00A570EC">
        <w:rPr>
          <w:sz w:val="28"/>
          <w:szCs w:val="28"/>
        </w:rPr>
        <w:t xml:space="preserve">Докладите по чл. 29, ал. 7 във връзка с чл. 31, ал. 3 от ЗСРС са </w:t>
      </w:r>
      <w:r>
        <w:rPr>
          <w:sz w:val="28"/>
          <w:szCs w:val="28"/>
        </w:rPr>
        <w:t>74.</w:t>
      </w:r>
    </w:p>
    <w:p w:rsidR="00474596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E4D62">
        <w:rPr>
          <w:sz w:val="28"/>
          <w:szCs w:val="28"/>
        </w:rPr>
        <w:tab/>
      </w:r>
    </w:p>
    <w:p w:rsidR="00474596" w:rsidRPr="008E0771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A570EC">
        <w:rPr>
          <w:sz w:val="28"/>
          <w:szCs w:val="28"/>
        </w:rPr>
        <w:tab/>
      </w:r>
      <w:r w:rsidRPr="008E0771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>Държавна агенция „Технически операции“</w:t>
      </w:r>
      <w:r w:rsidRPr="008E0771">
        <w:rPr>
          <w:sz w:val="28"/>
          <w:szCs w:val="28"/>
        </w:rPr>
        <w:t xml:space="preserve"> постъпили</w:t>
      </w:r>
      <w:r>
        <w:rPr>
          <w:sz w:val="28"/>
          <w:szCs w:val="28"/>
        </w:rPr>
        <w:t>те</w:t>
      </w:r>
      <w:r w:rsidRPr="008E0771">
        <w:rPr>
          <w:sz w:val="28"/>
          <w:szCs w:val="28"/>
        </w:rPr>
        <w:t xml:space="preserve"> </w:t>
      </w:r>
      <w:r w:rsidRPr="00F17E90">
        <w:rPr>
          <w:sz w:val="28"/>
          <w:szCs w:val="28"/>
        </w:rPr>
        <w:t xml:space="preserve">по ЗСРС </w:t>
      </w:r>
      <w:r>
        <w:rPr>
          <w:sz w:val="28"/>
          <w:szCs w:val="28"/>
        </w:rPr>
        <w:t>и</w:t>
      </w:r>
      <w:r w:rsidRPr="00F17E90">
        <w:rPr>
          <w:sz w:val="28"/>
          <w:szCs w:val="28"/>
        </w:rPr>
        <w:t xml:space="preserve"> НПК </w:t>
      </w:r>
      <w:r w:rsidRPr="008E0771">
        <w:rPr>
          <w:sz w:val="28"/>
          <w:szCs w:val="28"/>
        </w:rPr>
        <w:t xml:space="preserve">разрешения за използване </w:t>
      </w:r>
      <w:r w:rsidRPr="00214C94">
        <w:rPr>
          <w:sz w:val="28"/>
          <w:szCs w:val="28"/>
        </w:rPr>
        <w:t xml:space="preserve">и прилагане </w:t>
      </w:r>
      <w:r w:rsidRPr="008E0771">
        <w:rPr>
          <w:sz w:val="28"/>
          <w:szCs w:val="28"/>
        </w:rPr>
        <w:t xml:space="preserve">на специални разузнавателни средства са </w:t>
      </w:r>
      <w:r w:rsidRPr="00FA5F99">
        <w:rPr>
          <w:sz w:val="28"/>
          <w:szCs w:val="28"/>
        </w:rPr>
        <w:t xml:space="preserve">4 </w:t>
      </w:r>
      <w:r>
        <w:rPr>
          <w:sz w:val="28"/>
          <w:szCs w:val="28"/>
        </w:rPr>
        <w:t>830</w:t>
      </w:r>
      <w:r w:rsidRPr="008E0771">
        <w:rPr>
          <w:sz w:val="28"/>
          <w:szCs w:val="28"/>
        </w:rPr>
        <w:t>, от коит</w:t>
      </w:r>
      <w:r>
        <w:rPr>
          <w:sz w:val="28"/>
          <w:szCs w:val="28"/>
        </w:rPr>
        <w:t xml:space="preserve">о </w:t>
      </w:r>
      <w:r w:rsidRPr="0094599D">
        <w:rPr>
          <w:sz w:val="28"/>
          <w:szCs w:val="28"/>
        </w:rPr>
        <w:t>разрешения</w:t>
      </w:r>
      <w:r>
        <w:rPr>
          <w:sz w:val="28"/>
          <w:szCs w:val="28"/>
        </w:rPr>
        <w:t>та</w:t>
      </w:r>
      <w:r w:rsidRPr="00945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първоначалните искания са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682 </w:t>
      </w:r>
      <w:r w:rsidRPr="008E0771">
        <w:rPr>
          <w:sz w:val="28"/>
          <w:szCs w:val="28"/>
        </w:rPr>
        <w:t xml:space="preserve">и </w:t>
      </w:r>
      <w:r w:rsidRPr="0094599D">
        <w:rPr>
          <w:sz w:val="28"/>
          <w:szCs w:val="28"/>
        </w:rPr>
        <w:t xml:space="preserve">разрешенията </w:t>
      </w:r>
      <w:r>
        <w:rPr>
          <w:sz w:val="28"/>
          <w:szCs w:val="28"/>
        </w:rPr>
        <w:t xml:space="preserve">по искания </w:t>
      </w:r>
      <w:r w:rsidRPr="008E0771">
        <w:rPr>
          <w:sz w:val="28"/>
          <w:szCs w:val="28"/>
        </w:rPr>
        <w:t xml:space="preserve">за продължаване на срока са </w:t>
      </w:r>
      <w:r>
        <w:rPr>
          <w:sz w:val="28"/>
          <w:szCs w:val="28"/>
        </w:rPr>
        <w:t>1 148</w:t>
      </w:r>
      <w:r w:rsidRPr="008E0771">
        <w:rPr>
          <w:sz w:val="28"/>
          <w:szCs w:val="28"/>
        </w:rPr>
        <w:t>.</w:t>
      </w:r>
    </w:p>
    <w:p w:rsidR="0076424B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="0076424B">
        <w:rPr>
          <w:sz w:val="28"/>
          <w:szCs w:val="28"/>
        </w:rPr>
        <w:t>През</w:t>
      </w:r>
      <w:r w:rsidRPr="00CA456A">
        <w:rPr>
          <w:sz w:val="28"/>
          <w:szCs w:val="28"/>
        </w:rPr>
        <w:t xml:space="preserve"> 2018 г. постъпилите разрешения са 4 966, от които </w:t>
      </w:r>
      <w:r w:rsidRPr="0094599D">
        <w:rPr>
          <w:sz w:val="28"/>
          <w:szCs w:val="28"/>
        </w:rPr>
        <w:t xml:space="preserve">разрешенията по първоначалните искания </w:t>
      </w:r>
      <w:r w:rsidRPr="00CA456A">
        <w:rPr>
          <w:sz w:val="28"/>
          <w:szCs w:val="28"/>
        </w:rPr>
        <w:t xml:space="preserve">са 3 674, а тези </w:t>
      </w:r>
      <w:r>
        <w:rPr>
          <w:sz w:val="28"/>
          <w:szCs w:val="28"/>
        </w:rPr>
        <w:t xml:space="preserve">по искания за </w:t>
      </w:r>
      <w:r w:rsidRPr="00CA456A">
        <w:rPr>
          <w:sz w:val="28"/>
          <w:szCs w:val="28"/>
        </w:rPr>
        <w:t>продължаване на срока са 1</w:t>
      </w:r>
      <w:r w:rsidR="0076424B">
        <w:rPr>
          <w:sz w:val="28"/>
          <w:szCs w:val="28"/>
        </w:rPr>
        <w:t> </w:t>
      </w:r>
      <w:r w:rsidRPr="00CA456A">
        <w:rPr>
          <w:sz w:val="28"/>
          <w:szCs w:val="28"/>
        </w:rPr>
        <w:t>292.</w:t>
      </w:r>
    </w:p>
    <w:p w:rsidR="00474596" w:rsidRDefault="0076424B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424B">
        <w:rPr>
          <w:sz w:val="28"/>
          <w:szCs w:val="28"/>
        </w:rPr>
        <w:t xml:space="preserve">Сравняването на данните с предходната година показва, че разрешенията за използване на специални разузнавателни средства са намалели със 136, </w:t>
      </w:r>
      <w:r w:rsidR="00D009C2" w:rsidRPr="00D009C2">
        <w:rPr>
          <w:sz w:val="28"/>
          <w:szCs w:val="28"/>
        </w:rPr>
        <w:t xml:space="preserve">разрешенията по първоначалните искания </w:t>
      </w:r>
      <w:r w:rsidRPr="0076424B">
        <w:rPr>
          <w:sz w:val="28"/>
          <w:szCs w:val="28"/>
        </w:rPr>
        <w:t>са се увеличили с 8</w:t>
      </w:r>
      <w:r w:rsidR="00D009C2">
        <w:rPr>
          <w:sz w:val="28"/>
          <w:szCs w:val="28"/>
        </w:rPr>
        <w:t xml:space="preserve"> </w:t>
      </w:r>
      <w:r w:rsidR="00D009C2" w:rsidRPr="00D009C2">
        <w:rPr>
          <w:sz w:val="28"/>
          <w:szCs w:val="28"/>
        </w:rPr>
        <w:t xml:space="preserve">и разрешенията по искания за продължаване на срока </w:t>
      </w:r>
      <w:r w:rsidR="00D009C2">
        <w:rPr>
          <w:sz w:val="28"/>
          <w:szCs w:val="28"/>
        </w:rPr>
        <w:t>са намалели със 144</w:t>
      </w:r>
      <w:r w:rsidRPr="0076424B">
        <w:rPr>
          <w:sz w:val="28"/>
          <w:szCs w:val="28"/>
        </w:rPr>
        <w:t>.</w:t>
      </w:r>
      <w:r w:rsidR="00474596" w:rsidRPr="00F17E90">
        <w:rPr>
          <w:sz w:val="28"/>
          <w:szCs w:val="28"/>
        </w:rPr>
        <w:tab/>
      </w:r>
      <w:r w:rsidR="00474596">
        <w:rPr>
          <w:sz w:val="28"/>
          <w:szCs w:val="28"/>
        </w:rPr>
        <w:t xml:space="preserve">От </w:t>
      </w:r>
      <w:r w:rsidR="00474596" w:rsidRPr="00874418">
        <w:rPr>
          <w:sz w:val="28"/>
          <w:szCs w:val="28"/>
        </w:rPr>
        <w:t>орган</w:t>
      </w:r>
      <w:r w:rsidR="00474596">
        <w:rPr>
          <w:sz w:val="28"/>
          <w:szCs w:val="28"/>
        </w:rPr>
        <w:t>ите</w:t>
      </w:r>
      <w:r w:rsidR="00474596" w:rsidRPr="00874418">
        <w:rPr>
          <w:sz w:val="28"/>
          <w:szCs w:val="28"/>
        </w:rPr>
        <w:t xml:space="preserve"> по чл. 13, ал. 1 от ЗСРС </w:t>
      </w:r>
      <w:r w:rsidR="00474596">
        <w:rPr>
          <w:sz w:val="28"/>
          <w:szCs w:val="28"/>
        </w:rPr>
        <w:t>са постъпили 2</w:t>
      </w:r>
      <w:r w:rsidR="00474596">
        <w:rPr>
          <w:sz w:val="28"/>
          <w:szCs w:val="28"/>
          <w:lang w:val="en-US"/>
        </w:rPr>
        <w:t xml:space="preserve"> </w:t>
      </w:r>
      <w:r w:rsidR="00474596">
        <w:rPr>
          <w:sz w:val="28"/>
          <w:szCs w:val="28"/>
        </w:rPr>
        <w:t xml:space="preserve">992 </w:t>
      </w:r>
      <w:r w:rsidR="00474596" w:rsidRPr="00E811C9">
        <w:rPr>
          <w:sz w:val="28"/>
          <w:szCs w:val="28"/>
        </w:rPr>
        <w:t xml:space="preserve">разрешения, от които </w:t>
      </w:r>
      <w:r w:rsidRPr="0076424B">
        <w:rPr>
          <w:sz w:val="28"/>
          <w:szCs w:val="28"/>
        </w:rPr>
        <w:t xml:space="preserve">разрешенията </w:t>
      </w:r>
      <w:r w:rsidR="00474596">
        <w:rPr>
          <w:sz w:val="28"/>
          <w:szCs w:val="28"/>
        </w:rPr>
        <w:t>по първоначалните искания</w:t>
      </w:r>
      <w:r w:rsidR="00474596" w:rsidRPr="00E811C9">
        <w:rPr>
          <w:sz w:val="28"/>
          <w:szCs w:val="28"/>
        </w:rPr>
        <w:t xml:space="preserve"> са </w:t>
      </w:r>
      <w:r w:rsidR="00474596">
        <w:rPr>
          <w:sz w:val="28"/>
          <w:szCs w:val="28"/>
        </w:rPr>
        <w:t>2</w:t>
      </w:r>
      <w:r w:rsidR="00474596">
        <w:rPr>
          <w:sz w:val="28"/>
          <w:szCs w:val="28"/>
          <w:lang w:val="en-US"/>
        </w:rPr>
        <w:t xml:space="preserve"> </w:t>
      </w:r>
      <w:r w:rsidR="00474596">
        <w:rPr>
          <w:sz w:val="28"/>
          <w:szCs w:val="28"/>
        </w:rPr>
        <w:t>285 и</w:t>
      </w:r>
      <w:r w:rsidR="00474596" w:rsidRPr="0094599D">
        <w:rPr>
          <w:sz w:val="28"/>
          <w:szCs w:val="28"/>
        </w:rPr>
        <w:t xml:space="preserve"> </w:t>
      </w:r>
      <w:r w:rsidRPr="0076424B">
        <w:rPr>
          <w:sz w:val="28"/>
          <w:szCs w:val="28"/>
        </w:rPr>
        <w:t xml:space="preserve">разрешенията </w:t>
      </w:r>
      <w:r w:rsidR="00474596" w:rsidRPr="0094599D">
        <w:rPr>
          <w:sz w:val="28"/>
          <w:szCs w:val="28"/>
        </w:rPr>
        <w:t xml:space="preserve">по искания </w:t>
      </w:r>
      <w:r w:rsidR="00474596" w:rsidRPr="00E811C9">
        <w:rPr>
          <w:sz w:val="28"/>
          <w:szCs w:val="28"/>
        </w:rPr>
        <w:t xml:space="preserve">за продължаване на срока са </w:t>
      </w:r>
      <w:r w:rsidR="00474596">
        <w:rPr>
          <w:sz w:val="28"/>
          <w:szCs w:val="28"/>
        </w:rPr>
        <w:t>707</w:t>
      </w:r>
      <w:r w:rsidR="00474596" w:rsidRPr="00E811C9">
        <w:rPr>
          <w:sz w:val="28"/>
          <w:szCs w:val="28"/>
        </w:rPr>
        <w:t xml:space="preserve">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46329">
        <w:rPr>
          <w:sz w:val="28"/>
          <w:szCs w:val="28"/>
        </w:rPr>
        <w:t xml:space="preserve">От наблюдаващите прокурори са постъпили 1 838 разрешения, от които </w:t>
      </w:r>
      <w:r w:rsidR="0076424B" w:rsidRPr="0076424B">
        <w:rPr>
          <w:sz w:val="28"/>
          <w:szCs w:val="28"/>
        </w:rPr>
        <w:t xml:space="preserve">разрешенията </w:t>
      </w:r>
      <w:r w:rsidRPr="0094599D">
        <w:rPr>
          <w:sz w:val="28"/>
          <w:szCs w:val="28"/>
        </w:rPr>
        <w:t xml:space="preserve">по първоначалните искания </w:t>
      </w:r>
      <w:r w:rsidRPr="00846329">
        <w:rPr>
          <w:sz w:val="28"/>
          <w:szCs w:val="28"/>
        </w:rPr>
        <w:t xml:space="preserve">са 1 397 и </w:t>
      </w:r>
      <w:r w:rsidR="0076424B" w:rsidRPr="0076424B">
        <w:rPr>
          <w:sz w:val="28"/>
          <w:szCs w:val="28"/>
        </w:rPr>
        <w:t xml:space="preserve">разрешенията </w:t>
      </w:r>
      <w:r w:rsidRPr="0094599D">
        <w:rPr>
          <w:sz w:val="28"/>
          <w:szCs w:val="28"/>
        </w:rPr>
        <w:t xml:space="preserve">по искания </w:t>
      </w:r>
      <w:r w:rsidRPr="00846329">
        <w:rPr>
          <w:sz w:val="28"/>
          <w:szCs w:val="28"/>
        </w:rPr>
        <w:t xml:space="preserve">за продължаване на срока са 441. </w:t>
      </w:r>
    </w:p>
    <w:p w:rsidR="008B054D" w:rsidRPr="002272CF" w:rsidRDefault="00474596" w:rsidP="008B054D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8E0771">
        <w:rPr>
          <w:color w:val="0070C0"/>
          <w:sz w:val="28"/>
          <w:szCs w:val="28"/>
        </w:rPr>
        <w:tab/>
      </w:r>
      <w:r w:rsidR="008B054D" w:rsidRPr="008B054D">
        <w:rPr>
          <w:sz w:val="28"/>
          <w:szCs w:val="28"/>
        </w:rPr>
        <w:t xml:space="preserve">По отношение на възложения със закона контрол за защита правата на гражданите на структурите по чл. 20, ал. 1 от ЗСРС, </w:t>
      </w:r>
      <w:r w:rsidR="008B054D" w:rsidRPr="008B054D">
        <w:rPr>
          <w:color w:val="FF0000"/>
          <w:sz w:val="28"/>
          <w:szCs w:val="28"/>
        </w:rPr>
        <w:t xml:space="preserve"> </w:t>
      </w:r>
      <w:r w:rsidR="008B054D" w:rsidRPr="008B054D">
        <w:rPr>
          <w:sz w:val="28"/>
          <w:szCs w:val="28"/>
        </w:rPr>
        <w:t>общият брой случаи на незапочнато или прекратено прилагане на специални разузнавателни средства по чл. 22, ал. 3 от ЗСРС, са както следва:</w:t>
      </w:r>
    </w:p>
    <w:p w:rsidR="00474596" w:rsidRPr="00CA456A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A456A">
        <w:rPr>
          <w:sz w:val="28"/>
          <w:szCs w:val="28"/>
        </w:rPr>
        <w:tab/>
        <w:t>- по т. 1, когато е дадено разрешение за прилагане на специални разузнавателни средства за разкриване на престъпления, извън посочените в чл. 3, ал. 1 - няма;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A456A">
        <w:rPr>
          <w:sz w:val="28"/>
          <w:szCs w:val="28"/>
        </w:rPr>
        <w:tab/>
        <w:t xml:space="preserve">- по т. 2 при явни фактически грешки в искането на </w:t>
      </w:r>
      <w:r w:rsidRPr="00214C94">
        <w:rPr>
          <w:sz w:val="28"/>
          <w:szCs w:val="28"/>
        </w:rPr>
        <w:t xml:space="preserve">органи по чл. 13 </w:t>
      </w:r>
      <w:r w:rsidRPr="00CA456A">
        <w:rPr>
          <w:sz w:val="28"/>
          <w:szCs w:val="28"/>
        </w:rPr>
        <w:t xml:space="preserve"> или в разрешението на органа по чл. 15 </w:t>
      </w:r>
      <w:r w:rsidR="008B054D">
        <w:rPr>
          <w:sz w:val="28"/>
          <w:szCs w:val="28"/>
        </w:rPr>
        <w:t>са</w:t>
      </w:r>
      <w:r w:rsidRPr="00CA456A">
        <w:rPr>
          <w:sz w:val="28"/>
          <w:szCs w:val="28"/>
        </w:rPr>
        <w:t xml:space="preserve"> 3 случая;</w:t>
      </w:r>
    </w:p>
    <w:p w:rsidR="00474596" w:rsidRPr="00CA456A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т. 3 </w:t>
      </w:r>
      <w:r w:rsidRPr="00846329">
        <w:rPr>
          <w:sz w:val="28"/>
          <w:szCs w:val="28"/>
        </w:rPr>
        <w:t>при опасност от разкриването на оперативните способи</w:t>
      </w:r>
      <w:r>
        <w:rPr>
          <w:sz w:val="28"/>
          <w:szCs w:val="28"/>
        </w:rPr>
        <w:t xml:space="preserve"> – няма;</w:t>
      </w:r>
    </w:p>
    <w:p w:rsidR="00474596" w:rsidRPr="00CA456A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A456A">
        <w:rPr>
          <w:sz w:val="28"/>
          <w:szCs w:val="28"/>
        </w:rPr>
        <w:tab/>
        <w:t>- по т. 4 когато е невъзможно тяхното прилагане - няма.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99D">
        <w:rPr>
          <w:sz w:val="28"/>
          <w:szCs w:val="28"/>
        </w:rPr>
        <w:t xml:space="preserve">Лицата, спрямо които са </w:t>
      </w:r>
      <w:r>
        <w:rPr>
          <w:sz w:val="28"/>
          <w:szCs w:val="28"/>
        </w:rPr>
        <w:t xml:space="preserve">прилагани </w:t>
      </w:r>
      <w:r w:rsidRPr="00CA456A">
        <w:rPr>
          <w:sz w:val="28"/>
          <w:szCs w:val="28"/>
        </w:rPr>
        <w:t>специални разузнавателни средства</w:t>
      </w:r>
      <w:r>
        <w:rPr>
          <w:sz w:val="28"/>
          <w:szCs w:val="28"/>
        </w:rPr>
        <w:t xml:space="preserve"> са</w:t>
      </w:r>
      <w:r w:rsidRPr="00CA456A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 </w:t>
      </w:r>
      <w:r w:rsidRPr="00CA456A">
        <w:rPr>
          <w:sz w:val="28"/>
          <w:szCs w:val="28"/>
        </w:rPr>
        <w:t>019</w:t>
      </w:r>
      <w:r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Разрешенията</w:t>
      </w:r>
      <w:r w:rsidRPr="0094599D">
        <w:rPr>
          <w:sz w:val="28"/>
          <w:szCs w:val="28"/>
        </w:rPr>
        <w:t xml:space="preserve"> за </w:t>
      </w:r>
      <w:r>
        <w:rPr>
          <w:sz w:val="28"/>
          <w:szCs w:val="28"/>
        </w:rPr>
        <w:t>о</w:t>
      </w:r>
      <w:r w:rsidRPr="0094599D">
        <w:rPr>
          <w:sz w:val="28"/>
          <w:szCs w:val="28"/>
        </w:rPr>
        <w:t>бект</w:t>
      </w:r>
      <w:r>
        <w:rPr>
          <w:sz w:val="28"/>
          <w:szCs w:val="28"/>
        </w:rPr>
        <w:t>ите</w:t>
      </w:r>
      <w:r w:rsidRPr="00CA456A">
        <w:rPr>
          <w:sz w:val="28"/>
          <w:szCs w:val="28"/>
        </w:rPr>
        <w:t xml:space="preserve"> за установяване самоличността на лицата </w:t>
      </w:r>
      <w:r>
        <w:rPr>
          <w:sz w:val="28"/>
          <w:szCs w:val="28"/>
        </w:rPr>
        <w:t xml:space="preserve">са </w:t>
      </w:r>
      <w:r w:rsidRPr="0094599D">
        <w:rPr>
          <w:sz w:val="28"/>
          <w:szCs w:val="28"/>
        </w:rPr>
        <w:t>257</w:t>
      </w:r>
      <w:r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A456A">
        <w:rPr>
          <w:sz w:val="28"/>
          <w:szCs w:val="28"/>
        </w:rPr>
        <w:tab/>
      </w:r>
      <w:r w:rsidRPr="00E47277">
        <w:rPr>
          <w:sz w:val="28"/>
          <w:szCs w:val="28"/>
        </w:rPr>
        <w:t xml:space="preserve">Исканията по чл. 17 от ЗСРС са в </w:t>
      </w:r>
      <w:r w:rsidRPr="00CA456A">
        <w:rPr>
          <w:sz w:val="28"/>
          <w:szCs w:val="28"/>
        </w:rPr>
        <w:t>548</w:t>
      </w:r>
      <w:r w:rsidRPr="00E47277">
        <w:rPr>
          <w:sz w:val="28"/>
          <w:szCs w:val="28"/>
        </w:rPr>
        <w:t xml:space="preserve"> неотложни случаи и </w:t>
      </w:r>
      <w:r>
        <w:rPr>
          <w:sz w:val="28"/>
          <w:szCs w:val="28"/>
        </w:rPr>
        <w:t>1</w:t>
      </w:r>
      <w:r w:rsidRPr="00E47277">
        <w:rPr>
          <w:sz w:val="28"/>
          <w:szCs w:val="28"/>
        </w:rPr>
        <w:t>5 в случаи на непосредствена опасност по чл. 18 от ЗСРС.</w:t>
      </w:r>
    </w:p>
    <w:p w:rsidR="005602C2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CA456A">
        <w:rPr>
          <w:sz w:val="28"/>
          <w:szCs w:val="28"/>
        </w:rPr>
        <w:tab/>
        <w:t>В резултат на прилаганите специални разузнавателни средства са поискани 1</w:t>
      </w:r>
      <w:r>
        <w:rPr>
          <w:sz w:val="28"/>
          <w:szCs w:val="28"/>
        </w:rPr>
        <w:t xml:space="preserve"> </w:t>
      </w:r>
      <w:r w:rsidRPr="00CA456A">
        <w:rPr>
          <w:sz w:val="28"/>
          <w:szCs w:val="28"/>
        </w:rPr>
        <w:t>53</w:t>
      </w:r>
      <w:r>
        <w:rPr>
          <w:sz w:val="28"/>
          <w:szCs w:val="28"/>
        </w:rPr>
        <w:t>6</w:t>
      </w:r>
      <w:r w:rsidRPr="00CA456A">
        <w:rPr>
          <w:sz w:val="28"/>
          <w:szCs w:val="28"/>
        </w:rPr>
        <w:t xml:space="preserve"> веществени </w:t>
      </w:r>
      <w:proofErr w:type="spellStart"/>
      <w:r w:rsidRPr="00DC2ADE">
        <w:rPr>
          <w:sz w:val="28"/>
          <w:szCs w:val="28"/>
        </w:rPr>
        <w:t>доказателствени</w:t>
      </w:r>
      <w:proofErr w:type="spellEnd"/>
      <w:r w:rsidRPr="00DC2ADE">
        <w:rPr>
          <w:sz w:val="28"/>
          <w:szCs w:val="28"/>
        </w:rPr>
        <w:t xml:space="preserve"> средства и са изготвени 956</w:t>
      </w:r>
      <w:r w:rsidR="00DC2ADE">
        <w:rPr>
          <w:sz w:val="28"/>
          <w:szCs w:val="28"/>
        </w:rPr>
        <w:t>,</w:t>
      </w:r>
      <w:r w:rsidR="00DC2ADE" w:rsidRPr="00DC2ADE">
        <w:t xml:space="preserve"> </w:t>
      </w:r>
      <w:r w:rsidR="00DC2ADE" w:rsidRPr="00772A0F">
        <w:rPr>
          <w:sz w:val="28"/>
          <w:szCs w:val="28"/>
        </w:rPr>
        <w:t>като през 2018 г. са</w:t>
      </w:r>
      <w:r w:rsidR="00772A0F">
        <w:rPr>
          <w:sz w:val="28"/>
          <w:szCs w:val="28"/>
        </w:rPr>
        <w:t xml:space="preserve"> </w:t>
      </w:r>
      <w:r w:rsidR="00772A0F" w:rsidRPr="00772A0F">
        <w:rPr>
          <w:sz w:val="28"/>
          <w:szCs w:val="28"/>
        </w:rPr>
        <w:t xml:space="preserve">поискани </w:t>
      </w:r>
      <w:r w:rsidR="00772A0F">
        <w:rPr>
          <w:sz w:val="28"/>
          <w:szCs w:val="28"/>
        </w:rPr>
        <w:t>837</w:t>
      </w:r>
      <w:r w:rsidR="00772A0F" w:rsidRPr="00772A0F">
        <w:rPr>
          <w:sz w:val="28"/>
          <w:szCs w:val="28"/>
        </w:rPr>
        <w:t xml:space="preserve"> веществени </w:t>
      </w:r>
      <w:proofErr w:type="spellStart"/>
      <w:r w:rsidR="00772A0F" w:rsidRPr="00772A0F">
        <w:rPr>
          <w:sz w:val="28"/>
          <w:szCs w:val="28"/>
        </w:rPr>
        <w:t>доказателствени</w:t>
      </w:r>
      <w:proofErr w:type="spellEnd"/>
      <w:r w:rsidR="00772A0F" w:rsidRPr="00772A0F">
        <w:rPr>
          <w:sz w:val="28"/>
          <w:szCs w:val="28"/>
        </w:rPr>
        <w:t xml:space="preserve"> средства и са изготвени </w:t>
      </w:r>
      <w:r w:rsidR="00772A0F">
        <w:rPr>
          <w:sz w:val="28"/>
          <w:szCs w:val="28"/>
        </w:rPr>
        <w:t>818.</w:t>
      </w:r>
    </w:p>
    <w:p w:rsidR="00DC2ADE" w:rsidRDefault="00DC2ADE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160460">
        <w:rPr>
          <w:i/>
          <w:sz w:val="28"/>
          <w:szCs w:val="28"/>
        </w:rPr>
        <w:tab/>
      </w:r>
      <w:r w:rsidRPr="002A6402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>Държавна агенция „Национална сигурност“</w:t>
      </w:r>
      <w:r w:rsidRPr="002A6402">
        <w:rPr>
          <w:sz w:val="28"/>
          <w:szCs w:val="28"/>
        </w:rPr>
        <w:t xml:space="preserve"> като орган по чл. 20 от ЗСРС постъпили</w:t>
      </w:r>
      <w:r>
        <w:rPr>
          <w:sz w:val="28"/>
          <w:szCs w:val="28"/>
        </w:rPr>
        <w:t>те</w:t>
      </w:r>
      <w:r w:rsidRPr="002A6402">
        <w:rPr>
          <w:sz w:val="28"/>
          <w:szCs w:val="28"/>
        </w:rPr>
        <w:t xml:space="preserve"> по ЗСРС и НПК разрешения за използване</w:t>
      </w:r>
      <w:r>
        <w:rPr>
          <w:sz w:val="28"/>
          <w:szCs w:val="28"/>
        </w:rPr>
        <w:t xml:space="preserve"> и прилагане</w:t>
      </w:r>
      <w:r w:rsidRPr="002A6402">
        <w:rPr>
          <w:sz w:val="28"/>
          <w:szCs w:val="28"/>
        </w:rPr>
        <w:t xml:space="preserve"> на специални разузнавателни средства са </w:t>
      </w:r>
      <w:r>
        <w:rPr>
          <w:sz w:val="28"/>
          <w:szCs w:val="28"/>
        </w:rPr>
        <w:t>528</w:t>
      </w:r>
      <w:r w:rsidRPr="002A6402">
        <w:rPr>
          <w:sz w:val="28"/>
          <w:szCs w:val="28"/>
        </w:rPr>
        <w:t xml:space="preserve">, от които </w:t>
      </w:r>
      <w:r w:rsidR="00D009C2" w:rsidRPr="00D009C2">
        <w:rPr>
          <w:sz w:val="28"/>
          <w:szCs w:val="28"/>
        </w:rPr>
        <w:t xml:space="preserve">разрешенията </w:t>
      </w:r>
      <w:r w:rsidR="00D009C2">
        <w:rPr>
          <w:sz w:val="28"/>
          <w:szCs w:val="28"/>
        </w:rPr>
        <w:t xml:space="preserve">по </w:t>
      </w:r>
      <w:r w:rsidRPr="002A6402">
        <w:rPr>
          <w:sz w:val="28"/>
          <w:szCs w:val="28"/>
        </w:rPr>
        <w:t xml:space="preserve">първоначалните </w:t>
      </w:r>
      <w:r w:rsidR="00D009C2">
        <w:rPr>
          <w:sz w:val="28"/>
          <w:szCs w:val="28"/>
        </w:rPr>
        <w:t>искания</w:t>
      </w:r>
      <w:r w:rsidRPr="002A6402">
        <w:rPr>
          <w:sz w:val="28"/>
          <w:szCs w:val="28"/>
        </w:rPr>
        <w:t xml:space="preserve"> са </w:t>
      </w:r>
      <w:r>
        <w:rPr>
          <w:sz w:val="28"/>
          <w:szCs w:val="28"/>
        </w:rPr>
        <w:t>329</w:t>
      </w:r>
      <w:r w:rsidRPr="002A6402">
        <w:rPr>
          <w:sz w:val="28"/>
          <w:szCs w:val="28"/>
        </w:rPr>
        <w:t xml:space="preserve"> и </w:t>
      </w:r>
      <w:r w:rsidR="00D009C2" w:rsidRPr="00D009C2">
        <w:rPr>
          <w:sz w:val="28"/>
          <w:szCs w:val="28"/>
        </w:rPr>
        <w:t xml:space="preserve">разрешенията </w:t>
      </w:r>
      <w:r w:rsidR="00D009C2">
        <w:rPr>
          <w:sz w:val="28"/>
          <w:szCs w:val="28"/>
        </w:rPr>
        <w:t xml:space="preserve">по искания </w:t>
      </w:r>
      <w:r w:rsidRPr="002A6402">
        <w:rPr>
          <w:sz w:val="28"/>
          <w:szCs w:val="28"/>
        </w:rPr>
        <w:t>за продължаване на срока са</w:t>
      </w:r>
      <w:r>
        <w:rPr>
          <w:sz w:val="28"/>
          <w:szCs w:val="28"/>
        </w:rPr>
        <w:t xml:space="preserve"> 199</w:t>
      </w:r>
      <w:r w:rsidRPr="002A6402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376">
        <w:rPr>
          <w:sz w:val="28"/>
          <w:szCs w:val="28"/>
        </w:rPr>
        <w:t>През</w:t>
      </w:r>
      <w:r w:rsidRPr="00846329">
        <w:rPr>
          <w:sz w:val="28"/>
          <w:szCs w:val="28"/>
        </w:rPr>
        <w:t xml:space="preserve"> 2018 г. постъпилите разрешения са </w:t>
      </w:r>
      <w:r w:rsidRPr="00F51F5E">
        <w:rPr>
          <w:sz w:val="28"/>
          <w:szCs w:val="28"/>
          <w:lang w:val="en-US"/>
        </w:rPr>
        <w:t>362</w:t>
      </w:r>
      <w:r w:rsidRPr="00846329">
        <w:rPr>
          <w:sz w:val="28"/>
          <w:szCs w:val="28"/>
        </w:rPr>
        <w:t xml:space="preserve">, от които </w:t>
      </w:r>
      <w:r w:rsidR="00D009C2" w:rsidRPr="00D009C2">
        <w:rPr>
          <w:sz w:val="28"/>
          <w:szCs w:val="28"/>
        </w:rPr>
        <w:t xml:space="preserve">разрешенията по първоначалните искания </w:t>
      </w:r>
      <w:r w:rsidRPr="00846329">
        <w:rPr>
          <w:sz w:val="28"/>
          <w:szCs w:val="28"/>
        </w:rPr>
        <w:t>са 235</w:t>
      </w:r>
      <w:r w:rsidR="00D009C2">
        <w:rPr>
          <w:sz w:val="28"/>
          <w:szCs w:val="28"/>
        </w:rPr>
        <w:t xml:space="preserve"> </w:t>
      </w:r>
      <w:r w:rsidR="00D009C2" w:rsidRPr="00D009C2">
        <w:rPr>
          <w:sz w:val="28"/>
          <w:szCs w:val="28"/>
        </w:rPr>
        <w:t xml:space="preserve">и разрешенията по искания за продължаване на срока са </w:t>
      </w:r>
      <w:r w:rsidRPr="002A6402">
        <w:rPr>
          <w:sz w:val="28"/>
          <w:szCs w:val="28"/>
        </w:rPr>
        <w:t>1</w:t>
      </w:r>
      <w:r>
        <w:rPr>
          <w:sz w:val="28"/>
          <w:szCs w:val="28"/>
        </w:rPr>
        <w:t>27</w:t>
      </w:r>
      <w:r w:rsidRPr="00846329">
        <w:rPr>
          <w:sz w:val="28"/>
          <w:szCs w:val="28"/>
        </w:rPr>
        <w:t>.</w:t>
      </w:r>
    </w:p>
    <w:p w:rsidR="009F0376" w:rsidRPr="002A6402" w:rsidRDefault="009F037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376">
        <w:rPr>
          <w:sz w:val="28"/>
          <w:szCs w:val="28"/>
        </w:rPr>
        <w:t xml:space="preserve">Сравняването на данните с предходната година показва, че разрешенията за използване на специални разузнавателни средства са се увеличили със 166, </w:t>
      </w:r>
      <w:r w:rsidR="00D009C2" w:rsidRPr="00D009C2">
        <w:rPr>
          <w:sz w:val="28"/>
          <w:szCs w:val="28"/>
        </w:rPr>
        <w:t xml:space="preserve">разрешенията по първоначалните искания </w:t>
      </w:r>
      <w:r w:rsidRPr="009F0376">
        <w:rPr>
          <w:sz w:val="28"/>
          <w:szCs w:val="28"/>
        </w:rPr>
        <w:t xml:space="preserve">са се </w:t>
      </w:r>
      <w:r w:rsidRPr="009F0376">
        <w:rPr>
          <w:sz w:val="28"/>
          <w:szCs w:val="28"/>
        </w:rPr>
        <w:lastRenderedPageBreak/>
        <w:t>увеличили с 94</w:t>
      </w:r>
      <w:r w:rsidR="00D009C2">
        <w:rPr>
          <w:sz w:val="28"/>
          <w:szCs w:val="28"/>
        </w:rPr>
        <w:t xml:space="preserve"> </w:t>
      </w:r>
      <w:r w:rsidR="00D009C2" w:rsidRPr="00D009C2">
        <w:rPr>
          <w:sz w:val="28"/>
          <w:szCs w:val="28"/>
        </w:rPr>
        <w:t>и разрешенията по искания за продължаване на срока са</w:t>
      </w:r>
      <w:r w:rsidRPr="009F0376">
        <w:rPr>
          <w:sz w:val="28"/>
          <w:szCs w:val="28"/>
        </w:rPr>
        <w:t xml:space="preserve"> се увеличили със 72.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666B76">
        <w:rPr>
          <w:sz w:val="28"/>
          <w:szCs w:val="28"/>
        </w:rPr>
        <w:t>т органите по чл. 13, ал. 1 от ЗСРС с</w:t>
      </w:r>
      <w:r>
        <w:rPr>
          <w:sz w:val="28"/>
          <w:szCs w:val="28"/>
        </w:rPr>
        <w:t>а</w:t>
      </w:r>
      <w:r w:rsidRPr="00666B76">
        <w:rPr>
          <w:sz w:val="28"/>
          <w:szCs w:val="28"/>
        </w:rPr>
        <w:t xml:space="preserve"> постъпили </w:t>
      </w:r>
      <w:r>
        <w:rPr>
          <w:sz w:val="28"/>
          <w:szCs w:val="28"/>
        </w:rPr>
        <w:t xml:space="preserve">344 </w:t>
      </w:r>
      <w:r w:rsidRPr="00666B76">
        <w:rPr>
          <w:sz w:val="28"/>
          <w:szCs w:val="28"/>
        </w:rPr>
        <w:t>разрешения</w:t>
      </w:r>
      <w:r w:rsidRPr="002A6402">
        <w:rPr>
          <w:sz w:val="28"/>
          <w:szCs w:val="28"/>
        </w:rPr>
        <w:t xml:space="preserve">, от които </w:t>
      </w:r>
      <w:r w:rsidR="009F0376" w:rsidRPr="009F0376">
        <w:rPr>
          <w:sz w:val="28"/>
          <w:szCs w:val="28"/>
        </w:rPr>
        <w:t>разрешения</w:t>
      </w:r>
      <w:r w:rsidR="009F0376">
        <w:rPr>
          <w:sz w:val="28"/>
          <w:szCs w:val="28"/>
        </w:rPr>
        <w:t>та</w:t>
      </w:r>
      <w:r w:rsidR="009F0376" w:rsidRPr="009F0376">
        <w:rPr>
          <w:sz w:val="28"/>
          <w:szCs w:val="28"/>
        </w:rPr>
        <w:t xml:space="preserve"> </w:t>
      </w:r>
      <w:r w:rsidRPr="00214C94">
        <w:rPr>
          <w:sz w:val="28"/>
          <w:szCs w:val="28"/>
        </w:rPr>
        <w:t xml:space="preserve">по първоначалните искания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</w:rPr>
        <w:t>209</w:t>
      </w:r>
      <w:r w:rsidRPr="002A6402">
        <w:rPr>
          <w:sz w:val="28"/>
          <w:szCs w:val="28"/>
        </w:rPr>
        <w:t xml:space="preserve"> и </w:t>
      </w:r>
      <w:r w:rsidR="009F0376" w:rsidRPr="009F0376">
        <w:rPr>
          <w:sz w:val="28"/>
          <w:szCs w:val="28"/>
        </w:rPr>
        <w:t xml:space="preserve">разрешенията </w:t>
      </w:r>
      <w:r w:rsidRPr="00214C94">
        <w:rPr>
          <w:sz w:val="28"/>
          <w:szCs w:val="28"/>
        </w:rPr>
        <w:t xml:space="preserve">по искания за продължаване на срока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</w:rPr>
        <w:t>135</w:t>
      </w:r>
      <w:r w:rsidRPr="002A6402">
        <w:rPr>
          <w:sz w:val="28"/>
          <w:szCs w:val="28"/>
        </w:rPr>
        <w:t xml:space="preserve">. </w:t>
      </w:r>
    </w:p>
    <w:p w:rsidR="00474596" w:rsidRPr="002A6402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72CF">
        <w:rPr>
          <w:sz w:val="28"/>
          <w:szCs w:val="28"/>
        </w:rPr>
        <w:t>От наблюдаващи прокурори са постъпили 184 разрешения за използване</w:t>
      </w:r>
      <w:r>
        <w:rPr>
          <w:sz w:val="28"/>
          <w:szCs w:val="28"/>
        </w:rPr>
        <w:t xml:space="preserve"> и прилагане</w:t>
      </w:r>
      <w:r w:rsidRPr="002272CF">
        <w:rPr>
          <w:sz w:val="28"/>
          <w:szCs w:val="28"/>
        </w:rPr>
        <w:t xml:space="preserve"> на специални разузнавателни средства, от които </w:t>
      </w:r>
      <w:r w:rsidR="009F0376" w:rsidRPr="009F0376">
        <w:rPr>
          <w:sz w:val="28"/>
          <w:szCs w:val="28"/>
        </w:rPr>
        <w:t xml:space="preserve">разрешенията </w:t>
      </w:r>
      <w:r w:rsidRPr="00214C94">
        <w:rPr>
          <w:sz w:val="28"/>
          <w:szCs w:val="28"/>
        </w:rPr>
        <w:t xml:space="preserve">по първоначалните искания </w:t>
      </w:r>
      <w:r w:rsidRPr="002272CF">
        <w:rPr>
          <w:sz w:val="28"/>
          <w:szCs w:val="28"/>
        </w:rPr>
        <w:t xml:space="preserve">са 120 и </w:t>
      </w:r>
      <w:r w:rsidR="009F0376" w:rsidRPr="009F0376">
        <w:rPr>
          <w:sz w:val="28"/>
          <w:szCs w:val="28"/>
        </w:rPr>
        <w:t xml:space="preserve">разрешенията </w:t>
      </w:r>
      <w:r w:rsidRPr="00214C94">
        <w:rPr>
          <w:sz w:val="28"/>
          <w:szCs w:val="28"/>
        </w:rPr>
        <w:t xml:space="preserve">по искания </w:t>
      </w:r>
      <w:r w:rsidRPr="002272CF">
        <w:rPr>
          <w:sz w:val="28"/>
          <w:szCs w:val="28"/>
        </w:rPr>
        <w:t>за продължаване на срока са 64.</w:t>
      </w:r>
    </w:p>
    <w:p w:rsidR="00474596" w:rsidRPr="002272CF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="00032230" w:rsidRPr="008B054D">
        <w:rPr>
          <w:sz w:val="28"/>
          <w:szCs w:val="28"/>
        </w:rPr>
        <w:t xml:space="preserve">По отношение на възложения със закона контрол за защита правата на гражданите на структурите по чл. 20, ал. 1 от ЗСРС, </w:t>
      </w:r>
      <w:r w:rsidR="00032230" w:rsidRPr="008B054D">
        <w:rPr>
          <w:color w:val="FF0000"/>
          <w:sz w:val="28"/>
          <w:szCs w:val="28"/>
        </w:rPr>
        <w:t xml:space="preserve"> </w:t>
      </w:r>
      <w:r w:rsidR="00032230" w:rsidRPr="008B054D">
        <w:rPr>
          <w:sz w:val="28"/>
          <w:szCs w:val="28"/>
        </w:rPr>
        <w:t xml:space="preserve">общият брой случаи на незапочнато или прекратено прилагане на </w:t>
      </w:r>
      <w:r w:rsidR="008B054D" w:rsidRPr="008B054D">
        <w:rPr>
          <w:sz w:val="28"/>
          <w:szCs w:val="28"/>
        </w:rPr>
        <w:t xml:space="preserve">специални разузнавателни средства </w:t>
      </w:r>
      <w:r w:rsidR="00032230" w:rsidRPr="008B054D">
        <w:rPr>
          <w:sz w:val="28"/>
          <w:szCs w:val="28"/>
        </w:rPr>
        <w:t>по чл. 22, ал. 3 от</w:t>
      </w:r>
      <w:r w:rsidRPr="008B054D">
        <w:rPr>
          <w:sz w:val="28"/>
          <w:szCs w:val="28"/>
        </w:rPr>
        <w:t xml:space="preserve"> ЗСРС, </w:t>
      </w:r>
      <w:r w:rsidR="008B054D" w:rsidRPr="008B054D">
        <w:rPr>
          <w:sz w:val="28"/>
          <w:szCs w:val="28"/>
        </w:rPr>
        <w:t xml:space="preserve">са </w:t>
      </w:r>
      <w:r w:rsidRPr="008B054D">
        <w:rPr>
          <w:sz w:val="28"/>
          <w:szCs w:val="28"/>
        </w:rPr>
        <w:t>както следва:</w:t>
      </w:r>
    </w:p>
    <w:p w:rsidR="00474596" w:rsidRPr="002272CF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272CF">
        <w:rPr>
          <w:sz w:val="28"/>
          <w:szCs w:val="28"/>
        </w:rPr>
        <w:tab/>
        <w:t>- по т. 1, когато е дадено разрешение за прилагане на специални разузнавателни средства за разкриване на престъпления, извън посочените в чл. 3, ал. 1 - няма;</w:t>
      </w:r>
    </w:p>
    <w:p w:rsidR="00474596" w:rsidRPr="002272CF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272CF">
        <w:rPr>
          <w:sz w:val="28"/>
          <w:szCs w:val="28"/>
        </w:rPr>
        <w:tab/>
        <w:t>- по т. 2 при явни фактически грешки в искането на орган</w:t>
      </w:r>
      <w:r>
        <w:rPr>
          <w:sz w:val="28"/>
          <w:szCs w:val="28"/>
        </w:rPr>
        <w:t>и</w:t>
      </w:r>
      <w:r w:rsidRPr="002272CF">
        <w:rPr>
          <w:sz w:val="28"/>
          <w:szCs w:val="28"/>
        </w:rPr>
        <w:t xml:space="preserve"> по чл. 13 или в разрешението на органа по чл. 15 е </w:t>
      </w:r>
      <w:r>
        <w:rPr>
          <w:sz w:val="28"/>
          <w:szCs w:val="28"/>
        </w:rPr>
        <w:t>1</w:t>
      </w:r>
      <w:r w:rsidRPr="002272C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и</w:t>
      </w:r>
      <w:r w:rsidRPr="002272CF">
        <w:rPr>
          <w:sz w:val="28"/>
          <w:szCs w:val="28"/>
        </w:rPr>
        <w:t>;</w:t>
      </w:r>
    </w:p>
    <w:p w:rsidR="00474596" w:rsidRPr="002272CF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272CF">
        <w:rPr>
          <w:sz w:val="28"/>
          <w:szCs w:val="28"/>
        </w:rPr>
        <w:tab/>
        <w:t>- по т. 3 при опасност от разкриването на оперативните способи – няма;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272CF">
        <w:rPr>
          <w:sz w:val="28"/>
          <w:szCs w:val="28"/>
        </w:rPr>
        <w:tab/>
        <w:t>- по т. 4 когато е невъзможно тяхното прилагане - няма.</w:t>
      </w:r>
      <w:r w:rsidRPr="002A6402">
        <w:rPr>
          <w:sz w:val="28"/>
          <w:szCs w:val="28"/>
        </w:rPr>
        <w:tab/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94">
        <w:rPr>
          <w:sz w:val="28"/>
          <w:szCs w:val="28"/>
        </w:rPr>
        <w:t xml:space="preserve">Лицата, спрямо които са прилагани специални разузнавателни средства са </w:t>
      </w:r>
      <w:r w:rsidR="00833C5B">
        <w:rPr>
          <w:sz w:val="28"/>
          <w:szCs w:val="28"/>
          <w:lang w:val="en-US"/>
        </w:rPr>
        <w:t>276</w:t>
      </w:r>
      <w:r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C94">
        <w:rPr>
          <w:sz w:val="28"/>
          <w:szCs w:val="28"/>
        </w:rPr>
        <w:t>Разрешенията за обектите за установяване самоличността на лицата са 2.</w:t>
      </w:r>
      <w:r>
        <w:rPr>
          <w:sz w:val="28"/>
          <w:szCs w:val="28"/>
        </w:rPr>
        <w:t xml:space="preserve">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Няма и</w:t>
      </w:r>
      <w:r w:rsidRPr="00214C94">
        <w:rPr>
          <w:sz w:val="28"/>
          <w:szCs w:val="28"/>
        </w:rPr>
        <w:t xml:space="preserve">скания по чл. 17 от ЗСРС </w:t>
      </w:r>
      <w:r>
        <w:rPr>
          <w:sz w:val="28"/>
          <w:szCs w:val="28"/>
        </w:rPr>
        <w:t xml:space="preserve">в </w:t>
      </w:r>
      <w:r w:rsidRPr="00214C94">
        <w:rPr>
          <w:sz w:val="28"/>
          <w:szCs w:val="28"/>
        </w:rPr>
        <w:t xml:space="preserve">неотложни случаи </w:t>
      </w:r>
      <w:r>
        <w:rPr>
          <w:sz w:val="28"/>
          <w:szCs w:val="28"/>
        </w:rPr>
        <w:t xml:space="preserve">и </w:t>
      </w:r>
      <w:r w:rsidRPr="00214C94">
        <w:rPr>
          <w:sz w:val="28"/>
          <w:szCs w:val="28"/>
        </w:rPr>
        <w:t>по чл. 18 от ЗСРС в случаи на непосредствена опасност.</w:t>
      </w:r>
      <w:r>
        <w:rPr>
          <w:sz w:val="28"/>
          <w:szCs w:val="28"/>
        </w:rPr>
        <w:tab/>
      </w:r>
    </w:p>
    <w:p w:rsidR="00474596" w:rsidRPr="002A6402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3673">
        <w:rPr>
          <w:sz w:val="28"/>
          <w:szCs w:val="28"/>
        </w:rPr>
        <w:t xml:space="preserve">В резултат на прилаганите специални разузнавателни средства са  </w:t>
      </w:r>
      <w:r>
        <w:rPr>
          <w:sz w:val="28"/>
          <w:szCs w:val="28"/>
        </w:rPr>
        <w:t xml:space="preserve">поискани 173 </w:t>
      </w:r>
      <w:r w:rsidRPr="00A64430">
        <w:rPr>
          <w:sz w:val="28"/>
          <w:szCs w:val="28"/>
        </w:rPr>
        <w:t xml:space="preserve">веществени </w:t>
      </w:r>
      <w:proofErr w:type="spellStart"/>
      <w:r w:rsidRPr="00DC2ADE">
        <w:rPr>
          <w:sz w:val="28"/>
          <w:szCs w:val="28"/>
        </w:rPr>
        <w:t>доказателств</w:t>
      </w:r>
      <w:r w:rsidR="00DC2ADE" w:rsidRPr="00DC2ADE">
        <w:rPr>
          <w:sz w:val="28"/>
          <w:szCs w:val="28"/>
        </w:rPr>
        <w:t>ени</w:t>
      </w:r>
      <w:proofErr w:type="spellEnd"/>
      <w:r w:rsidR="00DC2ADE" w:rsidRPr="00DC2ADE">
        <w:rPr>
          <w:sz w:val="28"/>
          <w:szCs w:val="28"/>
        </w:rPr>
        <w:t xml:space="preserve"> средства и са изготвени 148</w:t>
      </w:r>
      <w:r w:rsidR="00DC2ADE" w:rsidRPr="00772A0F">
        <w:rPr>
          <w:sz w:val="28"/>
          <w:szCs w:val="28"/>
        </w:rPr>
        <w:t>,</w:t>
      </w:r>
      <w:r w:rsidRPr="00772A0F">
        <w:rPr>
          <w:sz w:val="28"/>
          <w:szCs w:val="28"/>
        </w:rPr>
        <w:t xml:space="preserve"> </w:t>
      </w:r>
      <w:r w:rsidR="00DC2ADE" w:rsidRPr="00772A0F">
        <w:rPr>
          <w:sz w:val="28"/>
          <w:szCs w:val="28"/>
        </w:rPr>
        <w:t>като през 2018 г. са</w:t>
      </w:r>
      <w:r w:rsidR="00772A0F" w:rsidRPr="00772A0F">
        <w:t xml:space="preserve"> </w:t>
      </w:r>
      <w:r w:rsidR="00772A0F" w:rsidRPr="00772A0F">
        <w:rPr>
          <w:sz w:val="28"/>
          <w:szCs w:val="28"/>
        </w:rPr>
        <w:t xml:space="preserve">поискани </w:t>
      </w:r>
      <w:r w:rsidR="00772A0F">
        <w:rPr>
          <w:sz w:val="28"/>
          <w:szCs w:val="28"/>
        </w:rPr>
        <w:t xml:space="preserve">и </w:t>
      </w:r>
      <w:r w:rsidR="00772A0F" w:rsidRPr="00772A0F">
        <w:rPr>
          <w:sz w:val="28"/>
          <w:szCs w:val="28"/>
        </w:rPr>
        <w:t>изготвени</w:t>
      </w:r>
      <w:r w:rsidR="00772A0F">
        <w:rPr>
          <w:sz w:val="28"/>
          <w:szCs w:val="28"/>
        </w:rPr>
        <w:t xml:space="preserve"> 48</w:t>
      </w:r>
      <w:r w:rsidR="00772A0F" w:rsidRPr="00772A0F">
        <w:rPr>
          <w:sz w:val="28"/>
          <w:szCs w:val="28"/>
        </w:rPr>
        <w:t xml:space="preserve"> веществени </w:t>
      </w:r>
      <w:proofErr w:type="spellStart"/>
      <w:r w:rsidR="00772A0F" w:rsidRPr="00772A0F">
        <w:rPr>
          <w:sz w:val="28"/>
          <w:szCs w:val="28"/>
        </w:rPr>
        <w:t>доказателствени</w:t>
      </w:r>
      <w:proofErr w:type="spellEnd"/>
      <w:r w:rsidR="00772A0F" w:rsidRPr="00772A0F">
        <w:rPr>
          <w:sz w:val="28"/>
          <w:szCs w:val="28"/>
        </w:rPr>
        <w:t xml:space="preserve"> средства</w:t>
      </w:r>
      <w:r w:rsidR="00772A0F">
        <w:rPr>
          <w:sz w:val="28"/>
          <w:szCs w:val="28"/>
        </w:rPr>
        <w:t>.</w:t>
      </w:r>
    </w:p>
    <w:p w:rsidR="005602C2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</w:p>
    <w:p w:rsidR="00474596" w:rsidRDefault="00474596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  <w:t xml:space="preserve">По данни на </w:t>
      </w:r>
      <w:r w:rsidRPr="000C2A8F">
        <w:rPr>
          <w:b/>
          <w:i/>
          <w:sz w:val="28"/>
          <w:szCs w:val="28"/>
        </w:rPr>
        <w:t>Министерство на вътрешните работи</w:t>
      </w:r>
      <w:r w:rsidRPr="002A6402">
        <w:rPr>
          <w:sz w:val="28"/>
          <w:szCs w:val="28"/>
        </w:rPr>
        <w:t xml:space="preserve"> като орган по чл. 20 от ЗСРС постъпили</w:t>
      </w:r>
      <w:r>
        <w:rPr>
          <w:sz w:val="28"/>
          <w:szCs w:val="28"/>
        </w:rPr>
        <w:t>те</w:t>
      </w:r>
      <w:r w:rsidRPr="002A6402">
        <w:rPr>
          <w:sz w:val="28"/>
          <w:szCs w:val="28"/>
        </w:rPr>
        <w:t xml:space="preserve"> по ЗСРС и НПК разрешения за използване </w:t>
      </w:r>
      <w:r w:rsidRPr="00214C94">
        <w:rPr>
          <w:sz w:val="28"/>
          <w:szCs w:val="28"/>
        </w:rPr>
        <w:t xml:space="preserve">и прилагане </w:t>
      </w:r>
      <w:r w:rsidRPr="002A6402">
        <w:rPr>
          <w:sz w:val="28"/>
          <w:szCs w:val="28"/>
        </w:rPr>
        <w:t xml:space="preserve">на специални разузнавателни средства са </w:t>
      </w:r>
      <w:r>
        <w:rPr>
          <w:sz w:val="28"/>
          <w:szCs w:val="28"/>
        </w:rPr>
        <w:t>38</w:t>
      </w:r>
      <w:r w:rsidRPr="002A6402">
        <w:rPr>
          <w:sz w:val="28"/>
          <w:szCs w:val="28"/>
        </w:rPr>
        <w:t xml:space="preserve">, от които </w:t>
      </w:r>
      <w:r w:rsidR="00D009C2" w:rsidRPr="00D009C2">
        <w:rPr>
          <w:sz w:val="28"/>
          <w:szCs w:val="28"/>
        </w:rPr>
        <w:t xml:space="preserve">разрешенията по първоначалните искания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</w:rPr>
        <w:t>24</w:t>
      </w:r>
      <w:r w:rsidRPr="002A6402">
        <w:rPr>
          <w:sz w:val="28"/>
          <w:szCs w:val="28"/>
        </w:rPr>
        <w:t xml:space="preserve"> и </w:t>
      </w:r>
      <w:r w:rsidR="00D009C2" w:rsidRPr="00D009C2">
        <w:rPr>
          <w:sz w:val="28"/>
          <w:szCs w:val="28"/>
        </w:rPr>
        <w:t xml:space="preserve">разрешенията по искания за продължаване на срока </w:t>
      </w:r>
      <w:r w:rsidRPr="002A6402">
        <w:rPr>
          <w:sz w:val="28"/>
          <w:szCs w:val="28"/>
        </w:rPr>
        <w:t xml:space="preserve">са </w:t>
      </w:r>
      <w:r>
        <w:rPr>
          <w:sz w:val="28"/>
          <w:szCs w:val="28"/>
        </w:rPr>
        <w:t>14</w:t>
      </w:r>
      <w:r w:rsidRPr="002A6402">
        <w:rPr>
          <w:sz w:val="28"/>
          <w:szCs w:val="28"/>
        </w:rPr>
        <w:t>.</w:t>
      </w:r>
    </w:p>
    <w:p w:rsidR="00474596" w:rsidRDefault="00474596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09C2">
        <w:rPr>
          <w:sz w:val="28"/>
          <w:szCs w:val="28"/>
        </w:rPr>
        <w:t>През</w:t>
      </w:r>
      <w:r w:rsidRPr="002272CF">
        <w:rPr>
          <w:sz w:val="28"/>
          <w:szCs w:val="28"/>
        </w:rPr>
        <w:t xml:space="preserve"> 2018 г. постъпилите разрешения са общо </w:t>
      </w:r>
      <w:r>
        <w:rPr>
          <w:sz w:val="28"/>
          <w:szCs w:val="28"/>
        </w:rPr>
        <w:t>41</w:t>
      </w:r>
      <w:r w:rsidRPr="002272CF">
        <w:rPr>
          <w:sz w:val="28"/>
          <w:szCs w:val="28"/>
        </w:rPr>
        <w:t xml:space="preserve">, от които </w:t>
      </w:r>
      <w:r w:rsidR="00D009C2" w:rsidRPr="00D009C2">
        <w:rPr>
          <w:sz w:val="28"/>
          <w:szCs w:val="28"/>
        </w:rPr>
        <w:t xml:space="preserve">разрешенията </w:t>
      </w:r>
      <w:r w:rsidR="00D009C2">
        <w:rPr>
          <w:sz w:val="28"/>
          <w:szCs w:val="28"/>
        </w:rPr>
        <w:t xml:space="preserve">по </w:t>
      </w:r>
      <w:r w:rsidRPr="002272CF">
        <w:rPr>
          <w:sz w:val="28"/>
          <w:szCs w:val="28"/>
        </w:rPr>
        <w:t xml:space="preserve">първоначалните </w:t>
      </w:r>
      <w:r w:rsidR="00D009C2">
        <w:rPr>
          <w:sz w:val="28"/>
          <w:szCs w:val="28"/>
        </w:rPr>
        <w:t>искания</w:t>
      </w:r>
      <w:r w:rsidRPr="002272CF">
        <w:rPr>
          <w:sz w:val="28"/>
          <w:szCs w:val="28"/>
        </w:rPr>
        <w:t xml:space="preserve"> са 2</w:t>
      </w:r>
      <w:r>
        <w:rPr>
          <w:sz w:val="28"/>
          <w:szCs w:val="28"/>
        </w:rPr>
        <w:t>7</w:t>
      </w:r>
      <w:r w:rsidR="00D009C2">
        <w:rPr>
          <w:sz w:val="28"/>
          <w:szCs w:val="28"/>
        </w:rPr>
        <w:t xml:space="preserve"> и </w:t>
      </w:r>
      <w:r w:rsidR="00D009C2" w:rsidRPr="00D009C2">
        <w:rPr>
          <w:sz w:val="28"/>
          <w:szCs w:val="28"/>
        </w:rPr>
        <w:t>разрешенията по искания за продължаване на срока</w:t>
      </w:r>
      <w:r w:rsidRPr="002272CF">
        <w:rPr>
          <w:sz w:val="28"/>
          <w:szCs w:val="28"/>
        </w:rPr>
        <w:t xml:space="preserve"> са 1</w:t>
      </w:r>
      <w:r>
        <w:rPr>
          <w:sz w:val="28"/>
          <w:szCs w:val="28"/>
        </w:rPr>
        <w:t>4</w:t>
      </w:r>
      <w:r w:rsidRPr="002272CF">
        <w:rPr>
          <w:sz w:val="28"/>
          <w:szCs w:val="28"/>
        </w:rPr>
        <w:t>.</w:t>
      </w:r>
    </w:p>
    <w:p w:rsidR="00C022D2" w:rsidRPr="002A6402" w:rsidRDefault="00C022D2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2D2">
        <w:rPr>
          <w:sz w:val="28"/>
          <w:szCs w:val="28"/>
        </w:rPr>
        <w:t>Сравняването на данните с предходната година показва, че разрешенията за използване на специални разузнавателни средства са намалели с 3, разрешенията по първоначалните искания са намалели с 3 и разрешенията по искания за продължаване на срока са се запазили.</w:t>
      </w:r>
    </w:p>
    <w:p w:rsidR="00474596" w:rsidRPr="00222857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222857">
        <w:rPr>
          <w:sz w:val="28"/>
          <w:szCs w:val="28"/>
        </w:rPr>
        <w:t xml:space="preserve">От органите по чл. 13, ал. 1 от ЗСРС са постъпили </w:t>
      </w:r>
      <w:r>
        <w:rPr>
          <w:sz w:val="28"/>
          <w:szCs w:val="28"/>
        </w:rPr>
        <w:t>29</w:t>
      </w:r>
      <w:r w:rsidRPr="00222857">
        <w:rPr>
          <w:sz w:val="28"/>
          <w:szCs w:val="28"/>
        </w:rPr>
        <w:t xml:space="preserve"> разрешения, от които </w:t>
      </w:r>
      <w:r w:rsidR="00D009C2" w:rsidRPr="00D009C2">
        <w:rPr>
          <w:sz w:val="28"/>
          <w:szCs w:val="28"/>
        </w:rPr>
        <w:t xml:space="preserve">разрешенията по първоначалните искания </w:t>
      </w:r>
      <w:r w:rsidRPr="00222857">
        <w:rPr>
          <w:sz w:val="28"/>
          <w:szCs w:val="28"/>
        </w:rPr>
        <w:t xml:space="preserve">са </w:t>
      </w:r>
      <w:r>
        <w:rPr>
          <w:sz w:val="28"/>
          <w:szCs w:val="28"/>
        </w:rPr>
        <w:t>17</w:t>
      </w:r>
      <w:r w:rsidRPr="00222857">
        <w:rPr>
          <w:sz w:val="28"/>
          <w:szCs w:val="28"/>
        </w:rPr>
        <w:t xml:space="preserve"> и </w:t>
      </w:r>
      <w:r w:rsidR="00D009C2" w:rsidRPr="00D009C2">
        <w:rPr>
          <w:sz w:val="28"/>
          <w:szCs w:val="28"/>
        </w:rPr>
        <w:t>разрешенията по искания за продължаване на срока</w:t>
      </w:r>
      <w:r w:rsidRPr="00222857">
        <w:rPr>
          <w:sz w:val="28"/>
          <w:szCs w:val="28"/>
        </w:rPr>
        <w:t xml:space="preserve"> са </w:t>
      </w:r>
      <w:r>
        <w:rPr>
          <w:sz w:val="28"/>
          <w:szCs w:val="28"/>
        </w:rPr>
        <w:t>12</w:t>
      </w:r>
      <w:r w:rsidRPr="00222857">
        <w:rPr>
          <w:sz w:val="28"/>
          <w:szCs w:val="28"/>
        </w:rPr>
        <w:t xml:space="preserve">. 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22857">
        <w:rPr>
          <w:sz w:val="28"/>
          <w:szCs w:val="28"/>
        </w:rPr>
        <w:tab/>
        <w:t xml:space="preserve">От наблюдаващи прокурори са постъпили </w:t>
      </w:r>
      <w:r>
        <w:rPr>
          <w:sz w:val="28"/>
          <w:szCs w:val="28"/>
        </w:rPr>
        <w:t>9</w:t>
      </w:r>
      <w:r w:rsidRPr="00222857">
        <w:rPr>
          <w:sz w:val="28"/>
          <w:szCs w:val="28"/>
        </w:rPr>
        <w:t xml:space="preserve"> разрешения, от които </w:t>
      </w:r>
      <w:r w:rsidR="00C022D2" w:rsidRPr="00C022D2">
        <w:rPr>
          <w:sz w:val="28"/>
          <w:szCs w:val="28"/>
        </w:rPr>
        <w:t xml:space="preserve">разрешенията по първоначалните искания </w:t>
      </w:r>
      <w:r w:rsidRPr="00222857">
        <w:rPr>
          <w:sz w:val="28"/>
          <w:szCs w:val="28"/>
        </w:rPr>
        <w:t xml:space="preserve">са </w:t>
      </w:r>
      <w:r>
        <w:rPr>
          <w:sz w:val="28"/>
          <w:szCs w:val="28"/>
        </w:rPr>
        <w:t>7</w:t>
      </w:r>
      <w:r w:rsidRPr="00222857">
        <w:rPr>
          <w:sz w:val="28"/>
          <w:szCs w:val="28"/>
        </w:rPr>
        <w:t xml:space="preserve"> и </w:t>
      </w:r>
      <w:r w:rsidR="00D009C2" w:rsidRPr="00D009C2">
        <w:rPr>
          <w:sz w:val="28"/>
          <w:szCs w:val="28"/>
        </w:rPr>
        <w:t xml:space="preserve">разрешенията по искания за продължаване на срока </w:t>
      </w:r>
      <w:r w:rsidRPr="00222857">
        <w:rPr>
          <w:sz w:val="28"/>
          <w:szCs w:val="28"/>
        </w:rPr>
        <w:t xml:space="preserve">са </w:t>
      </w:r>
      <w:r>
        <w:rPr>
          <w:sz w:val="28"/>
          <w:szCs w:val="28"/>
        </w:rPr>
        <w:t>2</w:t>
      </w:r>
      <w:r w:rsidRPr="00222857">
        <w:rPr>
          <w:sz w:val="28"/>
          <w:szCs w:val="28"/>
        </w:rPr>
        <w:t>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016F48">
        <w:rPr>
          <w:sz w:val="28"/>
          <w:szCs w:val="28"/>
        </w:rPr>
        <w:t xml:space="preserve">Лицата, спрямо които са прилагани специални разузнавателни средства са </w:t>
      </w:r>
      <w:r w:rsidRPr="002A6402">
        <w:rPr>
          <w:sz w:val="28"/>
          <w:szCs w:val="28"/>
        </w:rPr>
        <w:t>1</w:t>
      </w:r>
      <w:r>
        <w:rPr>
          <w:sz w:val="28"/>
          <w:szCs w:val="28"/>
        </w:rPr>
        <w:t>5.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F48">
        <w:rPr>
          <w:sz w:val="28"/>
          <w:szCs w:val="28"/>
        </w:rPr>
        <w:t>Няма искания по чл. 17 от ЗСРС в неотложни случаи и по чл. 18 от ЗСРС в случаи на непосредствена опасност.</w:t>
      </w:r>
      <w:r>
        <w:rPr>
          <w:sz w:val="28"/>
          <w:szCs w:val="28"/>
        </w:rPr>
        <w:tab/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ab/>
      </w:r>
      <w:r w:rsidRPr="005B7796">
        <w:rPr>
          <w:sz w:val="28"/>
          <w:szCs w:val="28"/>
        </w:rPr>
        <w:t xml:space="preserve">В резултат на прилаганите специални разузнавателни средства са </w:t>
      </w:r>
      <w:r w:rsidRPr="00DC2ADE">
        <w:rPr>
          <w:sz w:val="28"/>
          <w:szCs w:val="28"/>
        </w:rPr>
        <w:t>из</w:t>
      </w:r>
      <w:r w:rsidR="00DC2ADE" w:rsidRPr="00DC2ADE">
        <w:rPr>
          <w:sz w:val="28"/>
          <w:szCs w:val="28"/>
        </w:rPr>
        <w:t xml:space="preserve">готвени 20 протоколи за разпити, </w:t>
      </w:r>
      <w:r w:rsidR="00DC2ADE" w:rsidRPr="00DC2ADE">
        <w:t xml:space="preserve"> </w:t>
      </w:r>
      <w:r w:rsidR="00DC2ADE" w:rsidRPr="00772A0F">
        <w:rPr>
          <w:sz w:val="28"/>
          <w:szCs w:val="28"/>
        </w:rPr>
        <w:t>като през 2018 г. те са</w:t>
      </w:r>
      <w:r w:rsidR="00772A0F">
        <w:rPr>
          <w:sz w:val="28"/>
          <w:szCs w:val="28"/>
        </w:rPr>
        <w:t xml:space="preserve"> 21.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 </w:t>
      </w:r>
      <w:r w:rsidR="00D8777B">
        <w:rPr>
          <w:sz w:val="28"/>
          <w:szCs w:val="28"/>
        </w:rPr>
        <w:tab/>
        <w:t>Използвани са най – често специални разузнавателни средства за деяния по чл. 321 от НК(органи</w:t>
      </w:r>
      <w:r w:rsidR="006A0BEE">
        <w:rPr>
          <w:sz w:val="28"/>
          <w:szCs w:val="28"/>
        </w:rPr>
        <w:t>зирана престъпна група) – 2 617</w:t>
      </w:r>
      <w:r w:rsidR="006A0BEE">
        <w:rPr>
          <w:sz w:val="28"/>
          <w:szCs w:val="28"/>
          <w:lang w:val="en-GB"/>
        </w:rPr>
        <w:t xml:space="preserve">, </w:t>
      </w:r>
      <w:r w:rsidR="00D8777B">
        <w:rPr>
          <w:sz w:val="28"/>
          <w:szCs w:val="28"/>
        </w:rPr>
        <w:t>чл. 354а (наркотични вещества) – 803, чл. 234 (акцизни стоки) - 279, чл. 195 (кражби) – 213, чл. 301 (подкуп) – 178, чл. 209(измама) – 145 и др.</w:t>
      </w:r>
    </w:p>
    <w:p w:rsidR="008B054D" w:rsidRPr="00D8777B" w:rsidRDefault="008B054D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Default="00474596" w:rsidP="00A6798C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0EC" w:rsidRPr="005602C2">
        <w:rPr>
          <w:b/>
          <w:sz w:val="28"/>
          <w:szCs w:val="28"/>
        </w:rPr>
        <w:t>Обобщеният</w:t>
      </w:r>
      <w:r w:rsidRPr="005602C2">
        <w:rPr>
          <w:b/>
          <w:sz w:val="28"/>
          <w:szCs w:val="28"/>
        </w:rPr>
        <w:t xml:space="preserve"> анализ на данни</w:t>
      </w:r>
      <w:r w:rsidR="00B050EC" w:rsidRPr="005602C2">
        <w:rPr>
          <w:b/>
          <w:sz w:val="28"/>
          <w:szCs w:val="28"/>
        </w:rPr>
        <w:t>те</w:t>
      </w:r>
      <w:r w:rsidR="00B050EC" w:rsidRPr="00EF4190">
        <w:rPr>
          <w:sz w:val="28"/>
          <w:szCs w:val="28"/>
        </w:rPr>
        <w:t xml:space="preserve"> при сравняването им с предходната година показва, че исканията за използване и прилагане на специални разузнавателни средства са намалели, разрешенията са се увеличили и отказите са</w:t>
      </w:r>
      <w:r w:rsidR="00E148D9">
        <w:rPr>
          <w:sz w:val="28"/>
          <w:szCs w:val="28"/>
        </w:rPr>
        <w:t xml:space="preserve"> по-</w:t>
      </w:r>
      <w:r w:rsidR="00B050EC" w:rsidRPr="00EF4190">
        <w:rPr>
          <w:sz w:val="28"/>
          <w:szCs w:val="28"/>
        </w:rPr>
        <w:t>мал</w:t>
      </w:r>
      <w:r w:rsidR="00E148D9">
        <w:rPr>
          <w:sz w:val="28"/>
          <w:szCs w:val="28"/>
        </w:rPr>
        <w:t>ко</w:t>
      </w:r>
      <w:r w:rsidR="00EF4190" w:rsidRPr="00EF4190">
        <w:rPr>
          <w:sz w:val="28"/>
          <w:szCs w:val="28"/>
        </w:rPr>
        <w:t xml:space="preserve">. </w:t>
      </w:r>
      <w:r w:rsidR="00E148D9">
        <w:rPr>
          <w:sz w:val="28"/>
          <w:szCs w:val="28"/>
        </w:rPr>
        <w:t>Това</w:t>
      </w:r>
      <w:r w:rsidR="0035217D">
        <w:rPr>
          <w:sz w:val="28"/>
          <w:szCs w:val="28"/>
          <w:lang w:val="en-GB"/>
        </w:rPr>
        <w:t xml:space="preserve"> </w:t>
      </w:r>
      <w:r w:rsidR="0035217D">
        <w:rPr>
          <w:sz w:val="28"/>
          <w:szCs w:val="28"/>
        </w:rPr>
        <w:t>показва</w:t>
      </w:r>
      <w:r w:rsidR="00EF4190" w:rsidRPr="00EF4190">
        <w:rPr>
          <w:sz w:val="28"/>
          <w:szCs w:val="28"/>
        </w:rPr>
        <w:t>, че</w:t>
      </w:r>
      <w:r w:rsidR="00B050EC" w:rsidRPr="00EF4190">
        <w:rPr>
          <w:sz w:val="28"/>
          <w:szCs w:val="28"/>
        </w:rPr>
        <w:t xml:space="preserve"> </w:t>
      </w:r>
      <w:r w:rsidR="00EF4190" w:rsidRPr="00EF4190">
        <w:rPr>
          <w:sz w:val="28"/>
          <w:szCs w:val="28"/>
        </w:rPr>
        <w:t>са намалели</w:t>
      </w:r>
      <w:r w:rsidR="00A6798C">
        <w:rPr>
          <w:sz w:val="28"/>
          <w:szCs w:val="28"/>
        </w:rPr>
        <w:t xml:space="preserve"> </w:t>
      </w:r>
      <w:r w:rsidR="00EF4190" w:rsidRPr="00EF4190">
        <w:rPr>
          <w:sz w:val="28"/>
          <w:szCs w:val="28"/>
        </w:rPr>
        <w:t xml:space="preserve">случаите, налагащи прилагането на този </w:t>
      </w:r>
      <w:proofErr w:type="spellStart"/>
      <w:r w:rsidR="00D54EE9">
        <w:rPr>
          <w:sz w:val="28"/>
          <w:szCs w:val="28"/>
        </w:rPr>
        <w:t>субсидиарен</w:t>
      </w:r>
      <w:proofErr w:type="spellEnd"/>
      <w:r w:rsidR="00D54EE9">
        <w:rPr>
          <w:sz w:val="28"/>
          <w:szCs w:val="28"/>
        </w:rPr>
        <w:t xml:space="preserve"> </w:t>
      </w:r>
      <w:r w:rsidR="00EF4190" w:rsidRPr="00EF4190">
        <w:rPr>
          <w:sz w:val="28"/>
          <w:szCs w:val="28"/>
        </w:rPr>
        <w:t>способ за</w:t>
      </w:r>
      <w:r w:rsidR="0035217D">
        <w:rPr>
          <w:sz w:val="28"/>
          <w:szCs w:val="28"/>
        </w:rPr>
        <w:t xml:space="preserve"> нуждите на наказателния процес, както </w:t>
      </w:r>
      <w:r w:rsidR="00E148D9">
        <w:rPr>
          <w:sz w:val="28"/>
          <w:szCs w:val="28"/>
        </w:rPr>
        <w:t>и</w:t>
      </w:r>
      <w:r w:rsidR="00A6798C" w:rsidRPr="00A6798C">
        <w:rPr>
          <w:sz w:val="28"/>
          <w:szCs w:val="28"/>
        </w:rPr>
        <w:t xml:space="preserve"> извода за строго спазване на нормативната уредба</w:t>
      </w:r>
      <w:r w:rsidR="00A6798C">
        <w:rPr>
          <w:sz w:val="28"/>
          <w:szCs w:val="28"/>
        </w:rPr>
        <w:t xml:space="preserve">, уреждаща </w:t>
      </w:r>
      <w:r w:rsidR="00A6798C" w:rsidRPr="00A6798C">
        <w:rPr>
          <w:sz w:val="28"/>
          <w:szCs w:val="28"/>
        </w:rPr>
        <w:t>използване</w:t>
      </w:r>
      <w:r w:rsidR="00A6798C">
        <w:rPr>
          <w:sz w:val="28"/>
          <w:szCs w:val="28"/>
        </w:rPr>
        <w:t>то</w:t>
      </w:r>
      <w:r w:rsidR="00A6798C" w:rsidRPr="00A6798C">
        <w:rPr>
          <w:sz w:val="28"/>
          <w:szCs w:val="28"/>
        </w:rPr>
        <w:t xml:space="preserve"> и прилагане</w:t>
      </w:r>
      <w:r w:rsidR="00A6798C">
        <w:rPr>
          <w:sz w:val="28"/>
          <w:szCs w:val="28"/>
        </w:rPr>
        <w:t>то</w:t>
      </w:r>
      <w:r w:rsidR="00A6798C" w:rsidRPr="00A6798C">
        <w:rPr>
          <w:sz w:val="28"/>
          <w:szCs w:val="28"/>
        </w:rPr>
        <w:t xml:space="preserve"> на специални</w:t>
      </w:r>
      <w:r w:rsidR="00A6798C">
        <w:rPr>
          <w:sz w:val="28"/>
          <w:szCs w:val="28"/>
        </w:rPr>
        <w:t>те</w:t>
      </w:r>
      <w:r w:rsidR="00A6798C" w:rsidRPr="00A6798C">
        <w:rPr>
          <w:sz w:val="28"/>
          <w:szCs w:val="28"/>
        </w:rPr>
        <w:t xml:space="preserve"> разузнавателни средства </w:t>
      </w:r>
      <w:r w:rsidR="00A6798C">
        <w:rPr>
          <w:sz w:val="28"/>
          <w:szCs w:val="28"/>
        </w:rPr>
        <w:t>при</w:t>
      </w:r>
      <w:r w:rsidR="00A6798C" w:rsidRPr="00A6798C">
        <w:rPr>
          <w:sz w:val="28"/>
          <w:szCs w:val="28"/>
        </w:rPr>
        <w:t xml:space="preserve"> гарантирането на основните права и</w:t>
      </w:r>
      <w:r w:rsidR="00A6798C" w:rsidRPr="00A6798C">
        <w:t xml:space="preserve"> </w:t>
      </w:r>
      <w:r w:rsidR="00A6798C" w:rsidRPr="00A6798C">
        <w:rPr>
          <w:sz w:val="28"/>
          <w:szCs w:val="28"/>
        </w:rPr>
        <w:t>свободи на гражданите.</w:t>
      </w:r>
      <w:r w:rsidR="00A6798C" w:rsidRPr="00A6798C">
        <w:t xml:space="preserve"> </w:t>
      </w:r>
    </w:p>
    <w:p w:rsidR="00474596" w:rsidRPr="002A6402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Pr="00053649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b/>
          <w:sz w:val="28"/>
          <w:szCs w:val="28"/>
          <w:lang w:val="en-GB"/>
        </w:rPr>
      </w:pPr>
      <w:r w:rsidRPr="002A6402">
        <w:rPr>
          <w:sz w:val="28"/>
          <w:szCs w:val="28"/>
        </w:rPr>
        <w:tab/>
      </w:r>
      <w:r w:rsidRPr="00BA6B47">
        <w:rPr>
          <w:b/>
          <w:sz w:val="28"/>
          <w:szCs w:val="28"/>
        </w:rPr>
        <w:t>2. Обобщена</w:t>
      </w:r>
      <w:r>
        <w:rPr>
          <w:b/>
          <w:sz w:val="28"/>
          <w:szCs w:val="28"/>
        </w:rPr>
        <w:t xml:space="preserve"> и анализирана</w:t>
      </w:r>
      <w:r w:rsidRPr="00BA6B47">
        <w:rPr>
          <w:b/>
          <w:sz w:val="28"/>
          <w:szCs w:val="28"/>
        </w:rPr>
        <w:t xml:space="preserve"> информация и констатации от проверки по спазване на процедурите по разрешаване и осъществяване на достъп до данните по ЗЕС.</w:t>
      </w: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b/>
          <w:sz w:val="28"/>
          <w:szCs w:val="28"/>
        </w:rPr>
      </w:pPr>
    </w:p>
    <w:p w:rsidR="00474596" w:rsidRPr="00453527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 w:rsidRPr="00BA6B47">
        <w:rPr>
          <w:b/>
          <w:sz w:val="28"/>
          <w:szCs w:val="28"/>
        </w:rPr>
        <w:tab/>
      </w:r>
      <w:r w:rsidRPr="00E62936">
        <w:rPr>
          <w:b/>
          <w:sz w:val="28"/>
          <w:szCs w:val="28"/>
        </w:rPr>
        <w:t>2.1</w:t>
      </w:r>
      <w:r w:rsidRPr="00453527">
        <w:rPr>
          <w:sz w:val="28"/>
          <w:szCs w:val="28"/>
        </w:rPr>
        <w:t xml:space="preserve"> Обобщена статистическа информация за направените искания, издадените съдебни разпореждания, получените и унищожените справки за данните по чл. 251б, ал. 1 по ЗЕС.</w:t>
      </w:r>
    </w:p>
    <w:p w:rsidR="00474596" w:rsidRPr="00453527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Default="0047459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A6402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>Висшия съдебен съвет</w:t>
      </w:r>
      <w:r w:rsidRPr="002A6402">
        <w:rPr>
          <w:sz w:val="28"/>
          <w:szCs w:val="28"/>
        </w:rPr>
        <w:t xml:space="preserve"> във всички нива на съдилищата – районни</w:t>
      </w:r>
      <w:r>
        <w:rPr>
          <w:sz w:val="28"/>
          <w:szCs w:val="28"/>
        </w:rPr>
        <w:t>,</w:t>
      </w:r>
      <w:r w:rsidRPr="002A6402">
        <w:rPr>
          <w:sz w:val="28"/>
          <w:szCs w:val="28"/>
        </w:rPr>
        <w:t xml:space="preserve"> окръжни,</w:t>
      </w:r>
      <w:r>
        <w:rPr>
          <w:sz w:val="28"/>
          <w:szCs w:val="28"/>
        </w:rPr>
        <w:t xml:space="preserve"> военни и</w:t>
      </w:r>
      <w:r w:rsidRPr="002A6402">
        <w:rPr>
          <w:sz w:val="28"/>
          <w:szCs w:val="28"/>
        </w:rPr>
        <w:t xml:space="preserve"> Специализирания</w:t>
      </w:r>
      <w:r>
        <w:rPr>
          <w:sz w:val="28"/>
          <w:szCs w:val="28"/>
        </w:rPr>
        <w:t>т</w:t>
      </w:r>
      <w:r w:rsidRPr="002A6402">
        <w:rPr>
          <w:sz w:val="28"/>
          <w:szCs w:val="28"/>
        </w:rPr>
        <w:t xml:space="preserve"> наказателен съд</w:t>
      </w:r>
      <w:r>
        <w:rPr>
          <w:sz w:val="28"/>
          <w:szCs w:val="28"/>
        </w:rPr>
        <w:t>,</w:t>
      </w:r>
      <w:r w:rsidRPr="002A6402">
        <w:rPr>
          <w:sz w:val="28"/>
          <w:szCs w:val="28"/>
        </w:rPr>
        <w:t xml:space="preserve"> </w:t>
      </w:r>
      <w:r w:rsidRPr="00F47AFA">
        <w:rPr>
          <w:sz w:val="28"/>
          <w:szCs w:val="28"/>
        </w:rPr>
        <w:t xml:space="preserve">исканията за </w:t>
      </w:r>
      <w:r>
        <w:rPr>
          <w:sz w:val="28"/>
          <w:szCs w:val="28"/>
        </w:rPr>
        <w:t xml:space="preserve">достъп до данните по </w:t>
      </w:r>
      <w:r w:rsidRPr="00F47AFA">
        <w:rPr>
          <w:sz w:val="28"/>
          <w:szCs w:val="28"/>
        </w:rPr>
        <w:t>ЗЕС</w:t>
      </w:r>
      <w:r>
        <w:rPr>
          <w:sz w:val="28"/>
          <w:szCs w:val="28"/>
        </w:rPr>
        <w:t xml:space="preserve"> и </w:t>
      </w:r>
      <w:r w:rsidRPr="00F47AFA">
        <w:rPr>
          <w:sz w:val="28"/>
          <w:szCs w:val="28"/>
        </w:rPr>
        <w:t>НПК</w:t>
      </w:r>
      <w:r>
        <w:rPr>
          <w:sz w:val="28"/>
          <w:szCs w:val="28"/>
        </w:rPr>
        <w:t xml:space="preserve"> са 31 991, </w:t>
      </w:r>
      <w:r w:rsidRPr="00F47AFA">
        <w:rPr>
          <w:sz w:val="28"/>
          <w:szCs w:val="28"/>
        </w:rPr>
        <w:t xml:space="preserve">по които са дадени </w:t>
      </w:r>
      <w:r>
        <w:rPr>
          <w:sz w:val="28"/>
          <w:szCs w:val="28"/>
        </w:rPr>
        <w:t>29 325</w:t>
      </w:r>
      <w:r w:rsidRPr="00F47AFA">
        <w:rPr>
          <w:sz w:val="28"/>
          <w:szCs w:val="28"/>
        </w:rPr>
        <w:t xml:space="preserve"> разрешения и </w:t>
      </w:r>
      <w:r>
        <w:rPr>
          <w:sz w:val="28"/>
          <w:szCs w:val="28"/>
        </w:rPr>
        <w:t>2 666</w:t>
      </w:r>
      <w:r w:rsidRPr="00F47AF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F47AFA">
        <w:rPr>
          <w:sz w:val="28"/>
          <w:szCs w:val="28"/>
        </w:rPr>
        <w:t>.</w:t>
      </w:r>
    </w:p>
    <w:p w:rsidR="00463A16" w:rsidRDefault="00463A16" w:rsidP="00474596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През </w:t>
      </w:r>
      <w:r w:rsidRPr="002A640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A6402">
        <w:rPr>
          <w:sz w:val="28"/>
          <w:szCs w:val="28"/>
        </w:rPr>
        <w:t xml:space="preserve"> г. </w:t>
      </w:r>
      <w:r w:rsidRPr="00463A16">
        <w:rPr>
          <w:sz w:val="28"/>
          <w:szCs w:val="28"/>
        </w:rPr>
        <w:t xml:space="preserve">исканията за достъп до данните по ЗЕС и НПК са </w:t>
      </w:r>
      <w:r>
        <w:rPr>
          <w:sz w:val="28"/>
          <w:szCs w:val="28"/>
        </w:rPr>
        <w:t xml:space="preserve">       </w:t>
      </w:r>
      <w:r w:rsidRPr="00463A16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463A16">
        <w:rPr>
          <w:sz w:val="28"/>
          <w:szCs w:val="28"/>
        </w:rPr>
        <w:t xml:space="preserve"> 1</w:t>
      </w:r>
      <w:r>
        <w:rPr>
          <w:sz w:val="28"/>
          <w:szCs w:val="28"/>
        </w:rPr>
        <w:t>66</w:t>
      </w:r>
      <w:r w:rsidRPr="00463A16">
        <w:rPr>
          <w:sz w:val="28"/>
          <w:szCs w:val="28"/>
        </w:rPr>
        <w:t xml:space="preserve">, по които са дадени </w:t>
      </w:r>
      <w:r>
        <w:rPr>
          <w:sz w:val="28"/>
          <w:szCs w:val="28"/>
        </w:rPr>
        <w:t>33</w:t>
      </w:r>
      <w:r w:rsidRPr="00463A1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63A16">
        <w:rPr>
          <w:sz w:val="28"/>
          <w:szCs w:val="28"/>
        </w:rPr>
        <w:t xml:space="preserve">35 разрешения и 2 </w:t>
      </w:r>
      <w:r>
        <w:rPr>
          <w:sz w:val="28"/>
          <w:szCs w:val="28"/>
        </w:rPr>
        <w:t>287</w:t>
      </w:r>
      <w:r w:rsidRPr="00463A16">
        <w:rPr>
          <w:sz w:val="28"/>
          <w:szCs w:val="28"/>
        </w:rPr>
        <w:t xml:space="preserve"> отказа.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15FE5">
        <w:rPr>
          <w:sz w:val="28"/>
          <w:szCs w:val="28"/>
        </w:rPr>
        <w:t>Сравняването на данните с предходната година показва, че исканията за достъп до данните по ЗЕС и НПК са намалели със 1 175</w:t>
      </w:r>
      <w:r w:rsidRPr="00815FE5">
        <w:rPr>
          <w:sz w:val="28"/>
          <w:szCs w:val="28"/>
        </w:rPr>
        <w:t>‬, разрешения</w:t>
      </w:r>
      <w:r>
        <w:rPr>
          <w:sz w:val="28"/>
          <w:szCs w:val="28"/>
        </w:rPr>
        <w:t>та</w:t>
      </w:r>
      <w:r w:rsidRPr="00815FE5">
        <w:rPr>
          <w:sz w:val="28"/>
          <w:szCs w:val="28"/>
        </w:rPr>
        <w:t xml:space="preserve"> са намалели с</w:t>
      </w:r>
      <w:r>
        <w:rPr>
          <w:sz w:val="28"/>
          <w:szCs w:val="28"/>
        </w:rPr>
        <w:t xml:space="preserve"> </w:t>
      </w:r>
      <w:r w:rsidRPr="00815FE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815FE5">
        <w:rPr>
          <w:sz w:val="28"/>
          <w:szCs w:val="28"/>
        </w:rPr>
        <w:t>510</w:t>
      </w:r>
      <w:r w:rsidR="00053649">
        <w:rPr>
          <w:sz w:val="28"/>
          <w:szCs w:val="28"/>
        </w:rPr>
        <w:t xml:space="preserve"> и отказите са</w:t>
      </w:r>
      <w:r w:rsidR="00462866">
        <w:rPr>
          <w:sz w:val="28"/>
          <w:szCs w:val="28"/>
        </w:rPr>
        <w:t xml:space="preserve"> се увеличили с</w:t>
      </w:r>
      <w:r w:rsidRPr="00815FE5">
        <w:rPr>
          <w:sz w:val="28"/>
          <w:szCs w:val="28"/>
        </w:rPr>
        <w:t xml:space="preserve"> 379</w:t>
      </w:r>
      <w:r w:rsidRPr="00815FE5">
        <w:rPr>
          <w:sz w:val="28"/>
          <w:szCs w:val="28"/>
        </w:rPr>
        <w:t>‬.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469AB">
        <w:rPr>
          <w:sz w:val="28"/>
          <w:szCs w:val="28"/>
        </w:rPr>
        <w:t xml:space="preserve">сканията за достъп до данните </w:t>
      </w:r>
      <w:r>
        <w:rPr>
          <w:sz w:val="28"/>
          <w:szCs w:val="28"/>
        </w:rPr>
        <w:t xml:space="preserve">по чл. 251б, ал. 1 от ЗЕС от органите по </w:t>
      </w:r>
      <w:r w:rsidRPr="005469AB">
        <w:rPr>
          <w:sz w:val="28"/>
          <w:szCs w:val="28"/>
        </w:rPr>
        <w:t>чл. 251</w:t>
      </w:r>
      <w:r>
        <w:rPr>
          <w:sz w:val="28"/>
          <w:szCs w:val="28"/>
        </w:rPr>
        <w:t>в, ал. 1 и 2</w:t>
      </w:r>
      <w:r w:rsidRPr="005469AB">
        <w:rPr>
          <w:sz w:val="28"/>
          <w:szCs w:val="28"/>
        </w:rPr>
        <w:t xml:space="preserve"> от ЗЕС са 1</w:t>
      </w:r>
      <w:r>
        <w:rPr>
          <w:sz w:val="28"/>
          <w:szCs w:val="28"/>
        </w:rPr>
        <w:t>3 108</w:t>
      </w:r>
      <w:r w:rsidRPr="005469AB">
        <w:rPr>
          <w:sz w:val="28"/>
          <w:szCs w:val="28"/>
        </w:rPr>
        <w:t>, по които са дадени 1</w:t>
      </w:r>
      <w:r>
        <w:rPr>
          <w:sz w:val="28"/>
          <w:szCs w:val="28"/>
        </w:rPr>
        <w:t>1 55</w:t>
      </w:r>
      <w:r w:rsidRPr="005469AB">
        <w:rPr>
          <w:sz w:val="28"/>
          <w:szCs w:val="28"/>
        </w:rPr>
        <w:t>2 разрешения и 1</w:t>
      </w:r>
      <w:r>
        <w:rPr>
          <w:sz w:val="28"/>
          <w:szCs w:val="28"/>
        </w:rPr>
        <w:t xml:space="preserve"> 556</w:t>
      </w:r>
      <w:r w:rsidRPr="005469AB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5469AB">
        <w:rPr>
          <w:sz w:val="28"/>
          <w:szCs w:val="28"/>
        </w:rPr>
        <w:t>.</w:t>
      </w:r>
    </w:p>
    <w:p w:rsidR="0086602A" w:rsidRDefault="0086602A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 w:rsidRPr="0086602A">
        <w:t xml:space="preserve"> </w:t>
      </w:r>
      <w:r w:rsidRPr="0086602A">
        <w:rPr>
          <w:sz w:val="28"/>
          <w:szCs w:val="28"/>
        </w:rPr>
        <w:t>исканията за достъп до данните по чл. 251б, ал. 1 от ЗЕС от органите по чл. 251в, ал. 1 и 2 от ЗЕС са 1</w:t>
      </w:r>
      <w:r>
        <w:rPr>
          <w:sz w:val="28"/>
          <w:szCs w:val="28"/>
        </w:rPr>
        <w:t>0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6602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6602A">
        <w:rPr>
          <w:sz w:val="28"/>
          <w:szCs w:val="28"/>
        </w:rPr>
        <w:t>, по които са дадени 1</w:t>
      </w:r>
      <w:r>
        <w:rPr>
          <w:sz w:val="28"/>
          <w:szCs w:val="28"/>
        </w:rPr>
        <w:t>2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6602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6602A">
        <w:rPr>
          <w:sz w:val="28"/>
          <w:szCs w:val="28"/>
        </w:rPr>
        <w:t xml:space="preserve"> разрешения и 1 </w:t>
      </w:r>
      <w:r>
        <w:rPr>
          <w:sz w:val="28"/>
          <w:szCs w:val="28"/>
        </w:rPr>
        <w:t>124</w:t>
      </w:r>
      <w:r w:rsidRPr="0086602A">
        <w:rPr>
          <w:sz w:val="28"/>
          <w:szCs w:val="28"/>
        </w:rPr>
        <w:t xml:space="preserve"> отказа.</w:t>
      </w:r>
    </w:p>
    <w:p w:rsidR="00474596" w:rsidRPr="002A6402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15FE5">
        <w:rPr>
          <w:sz w:val="28"/>
          <w:szCs w:val="28"/>
        </w:rPr>
        <w:t xml:space="preserve">Сравняването на данните с предходната година показва, че </w:t>
      </w:r>
      <w:r w:rsidRPr="00BA6B47">
        <w:rPr>
          <w:sz w:val="28"/>
          <w:szCs w:val="28"/>
        </w:rPr>
        <w:t xml:space="preserve">исканията са </w:t>
      </w:r>
      <w:r>
        <w:rPr>
          <w:sz w:val="28"/>
          <w:szCs w:val="28"/>
        </w:rPr>
        <w:t xml:space="preserve">се увеличили с </w:t>
      </w:r>
      <w:r w:rsidRPr="00947DA6">
        <w:rPr>
          <w:sz w:val="28"/>
          <w:szCs w:val="28"/>
        </w:rPr>
        <w:t>2 505</w:t>
      </w:r>
      <w:r w:rsidRPr="00BA6B47">
        <w:rPr>
          <w:sz w:val="28"/>
          <w:szCs w:val="28"/>
        </w:rPr>
        <w:t>, разрешения</w:t>
      </w:r>
      <w:r w:rsidR="00462866">
        <w:rPr>
          <w:sz w:val="28"/>
          <w:szCs w:val="28"/>
        </w:rPr>
        <w:t>та са намалели</w:t>
      </w:r>
      <w:r>
        <w:rPr>
          <w:sz w:val="28"/>
          <w:szCs w:val="28"/>
        </w:rPr>
        <w:t xml:space="preserve"> с 868</w:t>
      </w:r>
      <w:r w:rsidRPr="00BA6B47">
        <w:rPr>
          <w:sz w:val="28"/>
          <w:szCs w:val="28"/>
        </w:rPr>
        <w:t xml:space="preserve"> и отказ</w:t>
      </w:r>
      <w:r>
        <w:rPr>
          <w:sz w:val="28"/>
          <w:szCs w:val="28"/>
        </w:rPr>
        <w:t xml:space="preserve">ите </w:t>
      </w:r>
      <w:r w:rsidRPr="00947DA6">
        <w:rPr>
          <w:sz w:val="28"/>
          <w:szCs w:val="28"/>
        </w:rPr>
        <w:t xml:space="preserve">са се увеличили с </w:t>
      </w:r>
      <w:r>
        <w:rPr>
          <w:sz w:val="28"/>
          <w:szCs w:val="28"/>
        </w:rPr>
        <w:t>432.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A6402">
        <w:rPr>
          <w:sz w:val="28"/>
          <w:szCs w:val="28"/>
        </w:rPr>
        <w:t xml:space="preserve">сканията за достъп до данните </w:t>
      </w:r>
      <w:r>
        <w:rPr>
          <w:sz w:val="28"/>
          <w:szCs w:val="28"/>
        </w:rPr>
        <w:t xml:space="preserve">от органите на прокуратурата       18 883, по които са дадени </w:t>
      </w:r>
      <w:r w:rsidRPr="002A6402">
        <w:rPr>
          <w:sz w:val="28"/>
          <w:szCs w:val="28"/>
        </w:rPr>
        <w:t>1</w:t>
      </w:r>
      <w:r>
        <w:rPr>
          <w:sz w:val="28"/>
          <w:szCs w:val="28"/>
        </w:rPr>
        <w:t>7 773</w:t>
      </w:r>
      <w:r w:rsidRPr="002A6402">
        <w:rPr>
          <w:sz w:val="28"/>
          <w:szCs w:val="28"/>
        </w:rPr>
        <w:t xml:space="preserve"> разрешения и 1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Pr="002A6402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2A6402">
        <w:rPr>
          <w:sz w:val="28"/>
          <w:szCs w:val="28"/>
        </w:rPr>
        <w:t>.</w:t>
      </w:r>
    </w:p>
    <w:p w:rsidR="0086602A" w:rsidRPr="002A6402" w:rsidRDefault="0086602A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>
        <w:rPr>
          <w:sz w:val="28"/>
          <w:szCs w:val="28"/>
        </w:rPr>
        <w:t xml:space="preserve"> и</w:t>
      </w:r>
      <w:r w:rsidRPr="0086602A">
        <w:rPr>
          <w:sz w:val="28"/>
          <w:szCs w:val="28"/>
        </w:rPr>
        <w:t>сканията за достъп до данните</w:t>
      </w:r>
      <w:r>
        <w:rPr>
          <w:sz w:val="28"/>
          <w:szCs w:val="28"/>
        </w:rPr>
        <w:t xml:space="preserve"> от органите на прокуратурата 22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86602A">
        <w:rPr>
          <w:sz w:val="28"/>
          <w:szCs w:val="28"/>
        </w:rPr>
        <w:t xml:space="preserve">3, по които са дадени </w:t>
      </w:r>
      <w:r>
        <w:rPr>
          <w:sz w:val="28"/>
          <w:szCs w:val="28"/>
        </w:rPr>
        <w:t>2</w:t>
      </w:r>
      <w:r w:rsidRPr="0086602A">
        <w:rPr>
          <w:sz w:val="28"/>
          <w:szCs w:val="28"/>
        </w:rPr>
        <w:t xml:space="preserve">1 </w:t>
      </w:r>
      <w:r>
        <w:rPr>
          <w:sz w:val="28"/>
          <w:szCs w:val="28"/>
        </w:rPr>
        <w:t>415</w:t>
      </w:r>
      <w:r w:rsidRPr="0086602A">
        <w:rPr>
          <w:sz w:val="28"/>
          <w:szCs w:val="28"/>
        </w:rPr>
        <w:t xml:space="preserve"> разрешения и 1 1</w:t>
      </w:r>
      <w:r>
        <w:rPr>
          <w:sz w:val="28"/>
          <w:szCs w:val="28"/>
        </w:rPr>
        <w:t>63</w:t>
      </w:r>
      <w:r w:rsidRPr="0086602A">
        <w:rPr>
          <w:sz w:val="28"/>
          <w:szCs w:val="28"/>
        </w:rPr>
        <w:t xml:space="preserve"> отказа.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47DA6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 xml:space="preserve">намалели </w:t>
      </w:r>
      <w:r w:rsidRPr="00947DA6">
        <w:rPr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 w:rsidRPr="00947DA6">
        <w:rPr>
          <w:sz w:val="28"/>
          <w:szCs w:val="28"/>
        </w:rPr>
        <w:t xml:space="preserve"> </w:t>
      </w:r>
      <w:r>
        <w:rPr>
          <w:sz w:val="28"/>
          <w:szCs w:val="28"/>
        </w:rPr>
        <w:t>680</w:t>
      </w:r>
      <w:r w:rsidRPr="00947DA6">
        <w:rPr>
          <w:sz w:val="28"/>
          <w:szCs w:val="28"/>
        </w:rPr>
        <w:t xml:space="preserve">, разрешенията са </w:t>
      </w:r>
      <w:r w:rsidR="00106805" w:rsidRPr="00106805">
        <w:rPr>
          <w:sz w:val="28"/>
          <w:szCs w:val="28"/>
        </w:rPr>
        <w:t xml:space="preserve">намалели </w:t>
      </w:r>
      <w:r w:rsidRPr="00947DA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3 642 </w:t>
      </w:r>
      <w:r w:rsidRPr="00947DA6">
        <w:rPr>
          <w:sz w:val="28"/>
          <w:szCs w:val="28"/>
        </w:rPr>
        <w:t xml:space="preserve">и отказите са </w:t>
      </w:r>
      <w:r>
        <w:rPr>
          <w:sz w:val="28"/>
          <w:szCs w:val="28"/>
        </w:rPr>
        <w:t>намалели</w:t>
      </w:r>
      <w:r w:rsidRPr="00947DA6">
        <w:rPr>
          <w:sz w:val="28"/>
          <w:szCs w:val="28"/>
        </w:rPr>
        <w:t xml:space="preserve"> с </w:t>
      </w:r>
      <w:r>
        <w:rPr>
          <w:sz w:val="28"/>
          <w:szCs w:val="28"/>
        </w:rPr>
        <w:t>5</w:t>
      </w:r>
      <w:r w:rsidRPr="00947DA6">
        <w:rPr>
          <w:sz w:val="28"/>
          <w:szCs w:val="28"/>
        </w:rPr>
        <w:t>3.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Следва да се направи уточнението, че броят на исканията не отговаря на сбора от броя на разрешенията и отказите, тъй като в редица случаи по едно искане съдът се произнася с повече от едно разпореждане, а </w:t>
      </w:r>
      <w:r w:rsidRPr="004574FE">
        <w:rPr>
          <w:sz w:val="28"/>
          <w:szCs w:val="28"/>
        </w:rPr>
        <w:t>в други – разпорежда частично разрешение или отказ.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2B0A7C">
        <w:rPr>
          <w:sz w:val="28"/>
          <w:szCs w:val="28"/>
        </w:rPr>
        <w:t>азрешения</w:t>
      </w:r>
      <w:r>
        <w:rPr>
          <w:sz w:val="28"/>
          <w:szCs w:val="28"/>
        </w:rPr>
        <w:t>та</w:t>
      </w:r>
      <w:r w:rsidRPr="002B0A7C">
        <w:rPr>
          <w:sz w:val="28"/>
          <w:szCs w:val="28"/>
        </w:rPr>
        <w:t xml:space="preserve"> по чл. 251г, ал. 3 от ЗЕС </w:t>
      </w:r>
      <w:r>
        <w:rPr>
          <w:sz w:val="28"/>
          <w:szCs w:val="28"/>
        </w:rPr>
        <w:t xml:space="preserve">за </w:t>
      </w:r>
      <w:r w:rsidRPr="002B0A7C">
        <w:rPr>
          <w:sz w:val="28"/>
          <w:szCs w:val="28"/>
        </w:rPr>
        <w:t xml:space="preserve">председател на районен съд, негов възходящ, низходящ, брат или сестра, съпруг или лице, с което се намира във фактическо съпружеско съжителство са </w:t>
      </w:r>
      <w:r>
        <w:rPr>
          <w:sz w:val="28"/>
          <w:szCs w:val="28"/>
        </w:rPr>
        <w:t>9</w:t>
      </w:r>
      <w:r w:rsidRPr="002B0A7C">
        <w:rPr>
          <w:sz w:val="28"/>
          <w:szCs w:val="28"/>
        </w:rPr>
        <w:t>5.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B0A7C">
        <w:rPr>
          <w:sz w:val="28"/>
          <w:szCs w:val="28"/>
        </w:rPr>
        <w:t>Разрешенията по чл. 251г</w:t>
      </w:r>
      <w:r w:rsidRPr="002B0A7C">
        <w:rPr>
          <w:sz w:val="28"/>
          <w:szCs w:val="28"/>
          <w:vertAlign w:val="superscript"/>
        </w:rPr>
        <w:t>1</w:t>
      </w:r>
      <w:r w:rsidRPr="002B0A7C">
        <w:rPr>
          <w:sz w:val="28"/>
          <w:szCs w:val="28"/>
        </w:rPr>
        <w:t>, ал. 5 от ЗЕС</w:t>
      </w:r>
      <w:r>
        <w:rPr>
          <w:sz w:val="28"/>
          <w:szCs w:val="28"/>
        </w:rPr>
        <w:t xml:space="preserve"> за</w:t>
      </w:r>
      <w:r w:rsidRPr="002B0A7C">
        <w:rPr>
          <w:sz w:val="28"/>
          <w:szCs w:val="28"/>
        </w:rPr>
        <w:t xml:space="preserve"> случаите на непосредствена опасност от извършване на престъпление по чл. 108а, ал. 1 – 4, ал. 6 и 7, чл. 109, ал. 3, чл. 110, ал. 1, предложение шесто, чл. 110, ал. 2, чл. 308, ал. 3, т. 1 и чл. 320, ал. 2 от Наказателния кодекс</w:t>
      </w:r>
      <w:r>
        <w:rPr>
          <w:sz w:val="28"/>
          <w:szCs w:val="28"/>
        </w:rPr>
        <w:t xml:space="preserve"> са 317.</w:t>
      </w:r>
    </w:p>
    <w:p w:rsidR="005602C2" w:rsidRPr="00B10A4D" w:rsidRDefault="005602C2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  <w:lang w:val="en-US"/>
        </w:rPr>
      </w:pP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>Върховна касационна прокуратура</w:t>
      </w:r>
      <w:r w:rsidRPr="002A6402">
        <w:rPr>
          <w:sz w:val="28"/>
          <w:szCs w:val="28"/>
        </w:rPr>
        <w:t xml:space="preserve"> </w:t>
      </w:r>
      <w:r w:rsidR="00B258EB" w:rsidRPr="00B258EB">
        <w:rPr>
          <w:sz w:val="28"/>
          <w:szCs w:val="28"/>
        </w:rPr>
        <w:t xml:space="preserve">във всички нива на </w:t>
      </w:r>
      <w:r w:rsidRPr="002A6402">
        <w:rPr>
          <w:sz w:val="28"/>
          <w:szCs w:val="28"/>
        </w:rPr>
        <w:t>прокуратурите</w:t>
      </w:r>
      <w:r w:rsidR="00B258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6402">
        <w:rPr>
          <w:sz w:val="28"/>
          <w:szCs w:val="28"/>
        </w:rPr>
        <w:t xml:space="preserve"> районни</w:t>
      </w:r>
      <w:r>
        <w:rPr>
          <w:sz w:val="28"/>
          <w:szCs w:val="28"/>
        </w:rPr>
        <w:t>,</w:t>
      </w:r>
      <w:r w:rsidRPr="002A6402">
        <w:rPr>
          <w:sz w:val="28"/>
          <w:szCs w:val="28"/>
        </w:rPr>
        <w:t xml:space="preserve"> окръжни, </w:t>
      </w:r>
      <w:r>
        <w:rPr>
          <w:sz w:val="28"/>
          <w:szCs w:val="28"/>
        </w:rPr>
        <w:t>военни и</w:t>
      </w:r>
      <w:r w:rsidRPr="002A6402">
        <w:t xml:space="preserve"> </w:t>
      </w:r>
      <w:r w:rsidRPr="002A6402">
        <w:rPr>
          <w:sz w:val="28"/>
          <w:szCs w:val="28"/>
        </w:rPr>
        <w:t xml:space="preserve">Специализираната прокуратура, </w:t>
      </w:r>
      <w:r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искания</w:t>
      </w:r>
      <w:r>
        <w:rPr>
          <w:sz w:val="28"/>
          <w:szCs w:val="28"/>
        </w:rPr>
        <w:t>та</w:t>
      </w:r>
      <w:r w:rsidRPr="002A6402">
        <w:rPr>
          <w:sz w:val="28"/>
          <w:szCs w:val="28"/>
        </w:rPr>
        <w:t xml:space="preserve"> за достъп до данни</w:t>
      </w:r>
      <w:r>
        <w:rPr>
          <w:sz w:val="28"/>
          <w:szCs w:val="28"/>
        </w:rPr>
        <w:t xml:space="preserve"> по чл. 159а, ал. 1 от НПК са</w:t>
      </w:r>
      <w:r w:rsidR="008660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19 1</w:t>
      </w:r>
      <w:r w:rsidRPr="002A6402">
        <w:rPr>
          <w:sz w:val="28"/>
          <w:szCs w:val="28"/>
        </w:rPr>
        <w:t xml:space="preserve">20, по които са дадени </w:t>
      </w:r>
      <w:r>
        <w:rPr>
          <w:sz w:val="28"/>
          <w:szCs w:val="28"/>
        </w:rPr>
        <w:t xml:space="preserve">17 992 разрешения </w:t>
      </w:r>
      <w:r w:rsidRPr="002A6402">
        <w:rPr>
          <w:sz w:val="28"/>
          <w:szCs w:val="28"/>
        </w:rPr>
        <w:t>и 1</w:t>
      </w:r>
      <w:r>
        <w:rPr>
          <w:sz w:val="28"/>
          <w:szCs w:val="28"/>
        </w:rPr>
        <w:t xml:space="preserve"> 073</w:t>
      </w:r>
      <w:r w:rsidRPr="002A6402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2A6402">
        <w:rPr>
          <w:sz w:val="28"/>
          <w:szCs w:val="28"/>
        </w:rPr>
        <w:t>.</w:t>
      </w:r>
    </w:p>
    <w:p w:rsidR="0086602A" w:rsidRDefault="0086602A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 w:rsidRPr="002A640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A6402">
        <w:rPr>
          <w:sz w:val="28"/>
          <w:szCs w:val="28"/>
        </w:rPr>
        <w:t xml:space="preserve"> г.</w:t>
      </w:r>
      <w:r w:rsidRPr="0086602A">
        <w:rPr>
          <w:sz w:val="28"/>
          <w:szCs w:val="28"/>
        </w:rPr>
        <w:t xml:space="preserve"> исканията за достъп до данни по чл. 159а, ал. 1 от НПК са </w:t>
      </w:r>
      <w:r>
        <w:rPr>
          <w:sz w:val="28"/>
          <w:szCs w:val="28"/>
        </w:rPr>
        <w:t>22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6602A">
        <w:rPr>
          <w:sz w:val="28"/>
          <w:szCs w:val="28"/>
        </w:rPr>
        <w:t xml:space="preserve">20, по които са дадени </w:t>
      </w:r>
      <w:r>
        <w:rPr>
          <w:sz w:val="28"/>
          <w:szCs w:val="28"/>
        </w:rPr>
        <w:t>2</w:t>
      </w:r>
      <w:r w:rsidRPr="0086602A">
        <w:rPr>
          <w:sz w:val="28"/>
          <w:szCs w:val="28"/>
        </w:rPr>
        <w:t xml:space="preserve">1 </w:t>
      </w:r>
      <w:r>
        <w:rPr>
          <w:sz w:val="28"/>
          <w:szCs w:val="28"/>
        </w:rPr>
        <w:t>441</w:t>
      </w:r>
      <w:r w:rsidRPr="0086602A">
        <w:rPr>
          <w:sz w:val="28"/>
          <w:szCs w:val="28"/>
        </w:rPr>
        <w:t xml:space="preserve"> разрешения и 1 </w:t>
      </w:r>
      <w:r>
        <w:rPr>
          <w:sz w:val="28"/>
          <w:szCs w:val="28"/>
        </w:rPr>
        <w:t>2</w:t>
      </w:r>
      <w:r w:rsidRPr="0086602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6602A">
        <w:rPr>
          <w:sz w:val="28"/>
          <w:szCs w:val="28"/>
        </w:rPr>
        <w:t xml:space="preserve"> отказа.</w:t>
      </w:r>
    </w:p>
    <w:p w:rsidR="009B0784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5602C2">
        <w:rPr>
          <w:sz w:val="28"/>
          <w:szCs w:val="28"/>
        </w:rPr>
        <w:t>намалели</w:t>
      </w:r>
      <w:r w:rsidRPr="002B0A7C">
        <w:rPr>
          <w:sz w:val="28"/>
          <w:szCs w:val="28"/>
        </w:rPr>
        <w:t xml:space="preserve"> с 3 </w:t>
      </w:r>
      <w:r>
        <w:rPr>
          <w:sz w:val="28"/>
          <w:szCs w:val="28"/>
        </w:rPr>
        <w:t>50</w:t>
      </w:r>
      <w:r w:rsidRPr="002B0A7C">
        <w:rPr>
          <w:sz w:val="28"/>
          <w:szCs w:val="28"/>
        </w:rPr>
        <w:t xml:space="preserve">0, разрешенията са </w:t>
      </w:r>
      <w:r w:rsidR="005602C2">
        <w:rPr>
          <w:sz w:val="28"/>
          <w:szCs w:val="28"/>
        </w:rPr>
        <w:t>намелели</w:t>
      </w:r>
      <w:r w:rsidRPr="002B0A7C">
        <w:rPr>
          <w:sz w:val="28"/>
          <w:szCs w:val="28"/>
        </w:rPr>
        <w:t xml:space="preserve"> с 3 4</w:t>
      </w:r>
      <w:r>
        <w:rPr>
          <w:sz w:val="28"/>
          <w:szCs w:val="28"/>
        </w:rPr>
        <w:t>49</w:t>
      </w:r>
      <w:r w:rsidRPr="002B0A7C">
        <w:rPr>
          <w:sz w:val="28"/>
          <w:szCs w:val="28"/>
        </w:rPr>
        <w:t xml:space="preserve"> и отказите са намалели с </w:t>
      </w:r>
      <w:r>
        <w:rPr>
          <w:sz w:val="28"/>
          <w:szCs w:val="28"/>
        </w:rPr>
        <w:t>129</w:t>
      </w:r>
      <w:r w:rsidRPr="002B0A7C">
        <w:rPr>
          <w:sz w:val="28"/>
          <w:szCs w:val="28"/>
        </w:rPr>
        <w:t>.</w:t>
      </w:r>
      <w:r w:rsidR="009B0784" w:rsidRPr="009B0784">
        <w:rPr>
          <w:sz w:val="28"/>
          <w:szCs w:val="28"/>
        </w:rPr>
        <w:t xml:space="preserve"> </w:t>
      </w:r>
    </w:p>
    <w:p w:rsidR="00474596" w:rsidRDefault="009B0784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A570EC">
        <w:rPr>
          <w:sz w:val="28"/>
          <w:szCs w:val="28"/>
        </w:rPr>
        <w:t xml:space="preserve">Лицата, </w:t>
      </w:r>
      <w:r>
        <w:rPr>
          <w:sz w:val="28"/>
          <w:szCs w:val="28"/>
        </w:rPr>
        <w:t>за които са получени справка за данни са 4 513.</w:t>
      </w:r>
    </w:p>
    <w:p w:rsidR="009B0784" w:rsidRDefault="009B0784" w:rsidP="009B0784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Броят на справките за данни, приложени по съдебни дела е 1704.</w:t>
      </w:r>
    </w:p>
    <w:p w:rsidR="00474596" w:rsidRDefault="009B0784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4596">
        <w:rPr>
          <w:sz w:val="28"/>
          <w:szCs w:val="28"/>
        </w:rPr>
        <w:t xml:space="preserve">аправени </w:t>
      </w:r>
      <w:r>
        <w:rPr>
          <w:sz w:val="28"/>
          <w:szCs w:val="28"/>
        </w:rPr>
        <w:t xml:space="preserve">са </w:t>
      </w:r>
      <w:r w:rsidR="00474596">
        <w:rPr>
          <w:sz w:val="28"/>
          <w:szCs w:val="28"/>
        </w:rPr>
        <w:t>402</w:t>
      </w:r>
      <w:r w:rsidR="00474596" w:rsidRPr="00E25981">
        <w:rPr>
          <w:sz w:val="28"/>
          <w:szCs w:val="28"/>
        </w:rPr>
        <w:t xml:space="preserve"> предложения за унищожаване на сп</w:t>
      </w:r>
      <w:r w:rsidR="00474596">
        <w:rPr>
          <w:sz w:val="28"/>
          <w:szCs w:val="28"/>
        </w:rPr>
        <w:t>равки по чл. 159а, ал. 6 от НПК, от които 342</w:t>
      </w:r>
      <w:r w:rsidR="00474596" w:rsidRPr="00E25981">
        <w:rPr>
          <w:sz w:val="28"/>
          <w:szCs w:val="28"/>
        </w:rPr>
        <w:t xml:space="preserve"> са разрешени и са изготвени </w:t>
      </w:r>
      <w:r w:rsidR="00474596">
        <w:rPr>
          <w:sz w:val="28"/>
          <w:szCs w:val="28"/>
        </w:rPr>
        <w:t>326</w:t>
      </w:r>
      <w:r w:rsidR="00474596" w:rsidRPr="00E25981">
        <w:rPr>
          <w:sz w:val="28"/>
          <w:szCs w:val="28"/>
        </w:rPr>
        <w:t xml:space="preserve"> протокола за унищожаване.</w:t>
      </w:r>
    </w:p>
    <w:p w:rsidR="005602C2" w:rsidRDefault="005602C2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  <w:lang w:val="en-US"/>
        </w:rPr>
      </w:pPr>
    </w:p>
    <w:p w:rsidR="00474596" w:rsidRPr="002A6402" w:rsidRDefault="00667425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 w:rsidRPr="002A6402">
        <w:rPr>
          <w:sz w:val="28"/>
          <w:szCs w:val="28"/>
        </w:rPr>
        <w:t xml:space="preserve">По данни на </w:t>
      </w:r>
      <w:r w:rsidR="00474596" w:rsidRPr="000C2A8F">
        <w:rPr>
          <w:b/>
          <w:i/>
          <w:sz w:val="28"/>
          <w:szCs w:val="28"/>
        </w:rPr>
        <w:t>Министерство на вътрешните работи</w:t>
      </w:r>
      <w:r w:rsidR="00474596" w:rsidRPr="002A6402">
        <w:rPr>
          <w:i/>
          <w:sz w:val="28"/>
          <w:szCs w:val="28"/>
        </w:rPr>
        <w:t xml:space="preserve"> </w:t>
      </w:r>
      <w:r w:rsidR="00474596" w:rsidRPr="007670BE">
        <w:rPr>
          <w:sz w:val="28"/>
          <w:szCs w:val="28"/>
        </w:rPr>
        <w:t>искания</w:t>
      </w:r>
      <w:r w:rsidR="00474596">
        <w:rPr>
          <w:sz w:val="28"/>
          <w:szCs w:val="28"/>
        </w:rPr>
        <w:t>та</w:t>
      </w:r>
      <w:r w:rsidR="00474596" w:rsidRPr="007670BE">
        <w:rPr>
          <w:sz w:val="28"/>
          <w:szCs w:val="28"/>
        </w:rPr>
        <w:t xml:space="preserve"> за достъп до данните по чл. 251б от ЗЕС</w:t>
      </w:r>
      <w:r w:rsidR="00474596" w:rsidRPr="002A6402">
        <w:rPr>
          <w:sz w:val="28"/>
          <w:szCs w:val="28"/>
        </w:rPr>
        <w:t xml:space="preserve"> са </w:t>
      </w:r>
      <w:r w:rsidR="00474596">
        <w:rPr>
          <w:sz w:val="28"/>
          <w:szCs w:val="28"/>
        </w:rPr>
        <w:t>8 564</w:t>
      </w:r>
      <w:r w:rsidR="00474596" w:rsidRPr="002A6402">
        <w:rPr>
          <w:sz w:val="28"/>
          <w:szCs w:val="28"/>
        </w:rPr>
        <w:t xml:space="preserve">, по които са дадени </w:t>
      </w:r>
      <w:r w:rsidR="00474596">
        <w:rPr>
          <w:sz w:val="28"/>
          <w:szCs w:val="28"/>
        </w:rPr>
        <w:t>8 635 разрешения и 826</w:t>
      </w:r>
      <w:r w:rsidR="00474596" w:rsidRPr="002A6402">
        <w:rPr>
          <w:sz w:val="28"/>
          <w:szCs w:val="28"/>
        </w:rPr>
        <w:t xml:space="preserve"> отказ</w:t>
      </w:r>
      <w:r w:rsidR="00474596">
        <w:rPr>
          <w:sz w:val="28"/>
          <w:szCs w:val="28"/>
        </w:rPr>
        <w:t>а</w:t>
      </w:r>
      <w:r w:rsidR="00474596" w:rsidRPr="002A6402">
        <w:rPr>
          <w:sz w:val="28"/>
          <w:szCs w:val="28"/>
        </w:rPr>
        <w:t>.</w:t>
      </w:r>
    </w:p>
    <w:p w:rsidR="0086602A" w:rsidRDefault="0086602A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 xml:space="preserve">През 2018 г. исканията за достъп до данните по чл. 251б от ЗЕС са </w:t>
      </w:r>
      <w:r>
        <w:rPr>
          <w:sz w:val="28"/>
          <w:szCs w:val="28"/>
        </w:rPr>
        <w:t xml:space="preserve"> 9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376, по които са дадени 9</w:t>
      </w:r>
      <w:r w:rsidRPr="0086602A">
        <w:rPr>
          <w:sz w:val="28"/>
          <w:szCs w:val="28"/>
        </w:rPr>
        <w:t xml:space="preserve"> </w:t>
      </w:r>
      <w:r>
        <w:rPr>
          <w:sz w:val="28"/>
          <w:szCs w:val="28"/>
        </w:rPr>
        <w:t>492 разрешения и 951</w:t>
      </w:r>
      <w:r w:rsidRPr="0086602A">
        <w:rPr>
          <w:sz w:val="28"/>
          <w:szCs w:val="28"/>
        </w:rPr>
        <w:t xml:space="preserve"> отказа.</w:t>
      </w:r>
    </w:p>
    <w:p w:rsidR="00AF28B9" w:rsidRDefault="00AF28B9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 xml:space="preserve">намалели </w:t>
      </w:r>
      <w:r w:rsidRPr="002B0A7C">
        <w:rPr>
          <w:sz w:val="28"/>
          <w:szCs w:val="28"/>
        </w:rPr>
        <w:t xml:space="preserve">с </w:t>
      </w:r>
      <w:r>
        <w:rPr>
          <w:sz w:val="28"/>
          <w:szCs w:val="28"/>
        </w:rPr>
        <w:t>812</w:t>
      </w:r>
      <w:r w:rsidRPr="002B0A7C">
        <w:rPr>
          <w:sz w:val="28"/>
          <w:szCs w:val="28"/>
        </w:rPr>
        <w:t xml:space="preserve">, разрешенията са </w:t>
      </w:r>
      <w:r w:rsidR="00106805" w:rsidRPr="00106805">
        <w:rPr>
          <w:sz w:val="28"/>
          <w:szCs w:val="28"/>
        </w:rPr>
        <w:t xml:space="preserve">намалели </w:t>
      </w:r>
      <w:r w:rsidRPr="002B0A7C">
        <w:rPr>
          <w:sz w:val="28"/>
          <w:szCs w:val="28"/>
        </w:rPr>
        <w:t xml:space="preserve">с </w:t>
      </w:r>
      <w:r>
        <w:rPr>
          <w:sz w:val="28"/>
          <w:szCs w:val="28"/>
        </w:rPr>
        <w:t>857</w:t>
      </w:r>
      <w:r w:rsidRPr="002B0A7C">
        <w:rPr>
          <w:sz w:val="28"/>
          <w:szCs w:val="28"/>
        </w:rPr>
        <w:t xml:space="preserve"> и отказите са намалели с </w:t>
      </w:r>
      <w:r>
        <w:rPr>
          <w:sz w:val="28"/>
          <w:szCs w:val="28"/>
        </w:rPr>
        <w:t>125.</w:t>
      </w:r>
    </w:p>
    <w:p w:rsidR="009B0784" w:rsidRDefault="009B0784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A570EC">
        <w:rPr>
          <w:sz w:val="28"/>
          <w:szCs w:val="28"/>
        </w:rPr>
        <w:t xml:space="preserve">Лицата, </w:t>
      </w:r>
      <w:r>
        <w:rPr>
          <w:sz w:val="28"/>
          <w:szCs w:val="28"/>
        </w:rPr>
        <w:t>за които са получени справка за данни са 2</w:t>
      </w:r>
      <w:r w:rsidR="0005364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009.</w:t>
      </w:r>
    </w:p>
    <w:p w:rsidR="009B0784" w:rsidRDefault="009B0784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Исканията </w:t>
      </w:r>
      <w:r w:rsidRPr="009B0784">
        <w:rPr>
          <w:sz w:val="28"/>
          <w:szCs w:val="28"/>
        </w:rPr>
        <w:t>по чл. 251г</w:t>
      </w:r>
      <w:r w:rsidRPr="009B0784">
        <w:rPr>
          <w:sz w:val="28"/>
          <w:szCs w:val="28"/>
          <w:vertAlign w:val="superscript"/>
        </w:rPr>
        <w:t>1</w:t>
      </w:r>
      <w:r w:rsidRPr="009B0784">
        <w:rPr>
          <w:sz w:val="28"/>
          <w:szCs w:val="28"/>
        </w:rPr>
        <w:t xml:space="preserve">, ал. </w:t>
      </w:r>
      <w:r>
        <w:rPr>
          <w:sz w:val="28"/>
          <w:szCs w:val="28"/>
        </w:rPr>
        <w:t>1</w:t>
      </w:r>
      <w:r w:rsidRPr="009B0784">
        <w:rPr>
          <w:sz w:val="28"/>
          <w:szCs w:val="28"/>
        </w:rPr>
        <w:t xml:space="preserve"> от ЗЕС за случаите на непосредствена опасност от извършване на престъпление по чл. 108а, ал. 1 – 4, ал. 6 и 7, чл. 109, ал. 3, чл. 110, ал. 1, предложение шесто, чл. 110, ал. 2, чл. 308, ал. 3, т. 1 и чл. 320, ал. 2 от Наказателния кодекс са 3</w:t>
      </w:r>
      <w:r>
        <w:rPr>
          <w:sz w:val="28"/>
          <w:szCs w:val="28"/>
        </w:rPr>
        <w:t>98</w:t>
      </w:r>
      <w:r w:rsidRPr="009B0784">
        <w:rPr>
          <w:sz w:val="28"/>
          <w:szCs w:val="28"/>
        </w:rPr>
        <w:t>.</w:t>
      </w:r>
    </w:p>
    <w:p w:rsidR="009B0784" w:rsidRDefault="009B0784" w:rsidP="009B0784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B0784">
        <w:rPr>
          <w:sz w:val="28"/>
          <w:szCs w:val="28"/>
        </w:rPr>
        <w:lastRenderedPageBreak/>
        <w:t>Исканията по чл. 251</w:t>
      </w:r>
      <w:r>
        <w:rPr>
          <w:sz w:val="28"/>
          <w:szCs w:val="28"/>
        </w:rPr>
        <w:t>з</w:t>
      </w:r>
      <w:r w:rsidRPr="009B0784">
        <w:rPr>
          <w:sz w:val="28"/>
          <w:szCs w:val="28"/>
        </w:rPr>
        <w:t xml:space="preserve">, ал. </w:t>
      </w:r>
      <w:r>
        <w:rPr>
          <w:sz w:val="28"/>
          <w:szCs w:val="28"/>
        </w:rPr>
        <w:t>2</w:t>
      </w:r>
      <w:r w:rsidRPr="009B0784">
        <w:rPr>
          <w:sz w:val="28"/>
          <w:szCs w:val="28"/>
        </w:rPr>
        <w:t xml:space="preserve"> от ЗЕС по молба на компетентен орган на друга държава</w:t>
      </w:r>
      <w:r>
        <w:rPr>
          <w:sz w:val="28"/>
          <w:szCs w:val="28"/>
        </w:rPr>
        <w:t xml:space="preserve"> </w:t>
      </w:r>
      <w:r w:rsidRPr="009B0784">
        <w:rPr>
          <w:sz w:val="28"/>
          <w:szCs w:val="28"/>
        </w:rPr>
        <w:t xml:space="preserve">са </w:t>
      </w:r>
      <w:r>
        <w:rPr>
          <w:sz w:val="28"/>
          <w:szCs w:val="28"/>
        </w:rPr>
        <w:t>13</w:t>
      </w:r>
      <w:r w:rsidRPr="009B0784">
        <w:rPr>
          <w:sz w:val="28"/>
          <w:szCs w:val="28"/>
        </w:rPr>
        <w:t>.</w:t>
      </w:r>
    </w:p>
    <w:p w:rsidR="00106805" w:rsidRDefault="009B0784" w:rsidP="000C6FB3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4596" w:rsidRPr="009B0784">
        <w:rPr>
          <w:sz w:val="28"/>
          <w:szCs w:val="28"/>
        </w:rPr>
        <w:t>труктурите на МВР са унищожили 8 989</w:t>
      </w:r>
      <w:r w:rsidR="00474596" w:rsidRPr="009B0784">
        <w:t xml:space="preserve"> </w:t>
      </w:r>
      <w:r w:rsidR="00474596" w:rsidRPr="009B0784">
        <w:rPr>
          <w:sz w:val="28"/>
          <w:szCs w:val="28"/>
        </w:rPr>
        <w:t xml:space="preserve">справки по чл. 251ж, ал. 2 от ЗЕС и </w:t>
      </w:r>
      <w:r w:rsidR="00AF28B9" w:rsidRPr="009B0784">
        <w:rPr>
          <w:sz w:val="28"/>
          <w:szCs w:val="28"/>
        </w:rPr>
        <w:t>3</w:t>
      </w:r>
      <w:r w:rsidR="00474596" w:rsidRPr="009B0784">
        <w:rPr>
          <w:sz w:val="28"/>
          <w:szCs w:val="28"/>
        </w:rPr>
        <w:t xml:space="preserve"> справки по чл. 251ж, ал. 3 от ЗЕС</w:t>
      </w:r>
      <w:r>
        <w:rPr>
          <w:sz w:val="28"/>
          <w:szCs w:val="28"/>
        </w:rPr>
        <w:t>.</w:t>
      </w:r>
      <w:r w:rsidR="00AF28B9" w:rsidRPr="00AF28B9">
        <w:rPr>
          <w:sz w:val="28"/>
          <w:szCs w:val="28"/>
        </w:rPr>
        <w:t xml:space="preserve"> </w:t>
      </w:r>
      <w:r w:rsidR="00AF28B9">
        <w:rPr>
          <w:sz w:val="28"/>
          <w:szCs w:val="28"/>
        </w:rPr>
        <w:t xml:space="preserve">   </w:t>
      </w:r>
    </w:p>
    <w:p w:rsidR="000C6FB3" w:rsidRDefault="000C6FB3" w:rsidP="000C6FB3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9A112D" w:rsidRDefault="00AF28B9" w:rsidP="000C6FB3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596" w:rsidRPr="002A6402">
        <w:rPr>
          <w:sz w:val="28"/>
          <w:szCs w:val="28"/>
        </w:rPr>
        <w:t xml:space="preserve">В </w:t>
      </w:r>
      <w:r w:rsidR="00474596" w:rsidRPr="000C2A8F">
        <w:rPr>
          <w:b/>
          <w:i/>
          <w:sz w:val="28"/>
          <w:szCs w:val="28"/>
        </w:rPr>
        <w:t>Главна дирекция „Национална полиция“</w:t>
      </w:r>
      <w:r w:rsidR="00474596" w:rsidRPr="002A6402">
        <w:rPr>
          <w:sz w:val="28"/>
          <w:szCs w:val="28"/>
        </w:rPr>
        <w:t xml:space="preserve"> </w:t>
      </w:r>
      <w:r w:rsidR="00474596" w:rsidRPr="000E3444">
        <w:rPr>
          <w:sz w:val="28"/>
          <w:szCs w:val="28"/>
        </w:rPr>
        <w:t>искания</w:t>
      </w:r>
      <w:r w:rsidR="00474596">
        <w:rPr>
          <w:sz w:val="28"/>
          <w:szCs w:val="28"/>
        </w:rPr>
        <w:t>та</w:t>
      </w:r>
      <w:r w:rsidR="00474596" w:rsidRPr="000E3444">
        <w:rPr>
          <w:sz w:val="28"/>
          <w:szCs w:val="28"/>
        </w:rPr>
        <w:t xml:space="preserve"> за достъп до данните по чл. 251б от ЗЕС </w:t>
      </w:r>
      <w:r w:rsidR="00474596" w:rsidRPr="002A6402">
        <w:rPr>
          <w:sz w:val="28"/>
          <w:szCs w:val="28"/>
        </w:rPr>
        <w:t xml:space="preserve">са </w:t>
      </w:r>
      <w:r w:rsidR="00474596">
        <w:rPr>
          <w:sz w:val="28"/>
          <w:szCs w:val="28"/>
        </w:rPr>
        <w:t>249</w:t>
      </w:r>
      <w:r w:rsidR="00474596" w:rsidRPr="002A6402">
        <w:rPr>
          <w:sz w:val="28"/>
          <w:szCs w:val="28"/>
        </w:rPr>
        <w:t xml:space="preserve">, по които са дадени </w:t>
      </w:r>
      <w:r w:rsidR="00474596">
        <w:rPr>
          <w:sz w:val="28"/>
          <w:szCs w:val="28"/>
        </w:rPr>
        <w:t>581 разрешения и 42</w:t>
      </w:r>
      <w:r w:rsidR="00474596" w:rsidRPr="002A6402">
        <w:rPr>
          <w:sz w:val="28"/>
          <w:szCs w:val="28"/>
        </w:rPr>
        <w:t xml:space="preserve"> отказ</w:t>
      </w:r>
      <w:r w:rsidR="00474596">
        <w:rPr>
          <w:sz w:val="28"/>
          <w:szCs w:val="28"/>
        </w:rPr>
        <w:t>а</w:t>
      </w:r>
      <w:r w:rsidR="00474596" w:rsidRPr="002A6402">
        <w:rPr>
          <w:sz w:val="28"/>
          <w:szCs w:val="28"/>
        </w:rPr>
        <w:t>.</w:t>
      </w:r>
    </w:p>
    <w:p w:rsidR="0086602A" w:rsidRDefault="0086602A" w:rsidP="000C6FB3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>
        <w:rPr>
          <w:sz w:val="28"/>
          <w:szCs w:val="28"/>
        </w:rPr>
        <w:t xml:space="preserve"> </w:t>
      </w:r>
      <w:r w:rsidRPr="0086602A">
        <w:rPr>
          <w:sz w:val="28"/>
          <w:szCs w:val="28"/>
        </w:rPr>
        <w:t>исканията за достъп до</w:t>
      </w:r>
      <w:r>
        <w:rPr>
          <w:sz w:val="28"/>
          <w:szCs w:val="28"/>
        </w:rPr>
        <w:t xml:space="preserve"> данните по чл. 251б от ЗЕС са 36</w:t>
      </w:r>
      <w:r w:rsidRPr="0086602A">
        <w:rPr>
          <w:sz w:val="28"/>
          <w:szCs w:val="28"/>
        </w:rPr>
        <w:t>4, по които са дадени 8</w:t>
      </w:r>
      <w:r>
        <w:rPr>
          <w:sz w:val="28"/>
          <w:szCs w:val="28"/>
        </w:rPr>
        <w:t>42</w:t>
      </w:r>
      <w:r w:rsidRPr="0086602A">
        <w:rPr>
          <w:sz w:val="28"/>
          <w:szCs w:val="28"/>
        </w:rPr>
        <w:t xml:space="preserve"> разрешения и 4</w:t>
      </w:r>
      <w:r>
        <w:rPr>
          <w:sz w:val="28"/>
          <w:szCs w:val="28"/>
        </w:rPr>
        <w:t>1</w:t>
      </w:r>
      <w:r w:rsidRPr="0086602A">
        <w:rPr>
          <w:sz w:val="28"/>
          <w:szCs w:val="28"/>
        </w:rPr>
        <w:t xml:space="preserve"> отказа.</w:t>
      </w:r>
    </w:p>
    <w:p w:rsidR="00474596" w:rsidRDefault="00667425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12D"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 xml:space="preserve">намалели </w:t>
      </w:r>
      <w:r w:rsidR="009A112D" w:rsidRPr="002B0A7C">
        <w:rPr>
          <w:sz w:val="28"/>
          <w:szCs w:val="28"/>
        </w:rPr>
        <w:t xml:space="preserve">с </w:t>
      </w:r>
      <w:r w:rsidR="009A112D">
        <w:rPr>
          <w:sz w:val="28"/>
          <w:szCs w:val="28"/>
        </w:rPr>
        <w:t>115</w:t>
      </w:r>
      <w:r w:rsidR="009A112D" w:rsidRPr="002B0A7C">
        <w:rPr>
          <w:sz w:val="28"/>
          <w:szCs w:val="28"/>
        </w:rPr>
        <w:t xml:space="preserve">, разрешенията са </w:t>
      </w:r>
      <w:r w:rsidR="00106805" w:rsidRPr="00106805">
        <w:rPr>
          <w:sz w:val="28"/>
          <w:szCs w:val="28"/>
        </w:rPr>
        <w:t xml:space="preserve">намалели </w:t>
      </w:r>
      <w:r w:rsidR="009A112D" w:rsidRPr="002B0A7C">
        <w:rPr>
          <w:sz w:val="28"/>
          <w:szCs w:val="28"/>
        </w:rPr>
        <w:t xml:space="preserve">с </w:t>
      </w:r>
      <w:r w:rsidR="009A112D">
        <w:rPr>
          <w:sz w:val="28"/>
          <w:szCs w:val="28"/>
        </w:rPr>
        <w:t>261</w:t>
      </w:r>
      <w:r w:rsidR="00752942">
        <w:rPr>
          <w:sz w:val="28"/>
          <w:szCs w:val="28"/>
        </w:rPr>
        <w:t xml:space="preserve"> и отказите са се увеличили </w:t>
      </w:r>
      <w:r w:rsidR="009A112D" w:rsidRPr="002B0A7C">
        <w:rPr>
          <w:sz w:val="28"/>
          <w:szCs w:val="28"/>
        </w:rPr>
        <w:t xml:space="preserve">с </w:t>
      </w:r>
      <w:r w:rsidR="009A112D">
        <w:rPr>
          <w:sz w:val="28"/>
          <w:szCs w:val="28"/>
        </w:rPr>
        <w:t>1.</w:t>
      </w:r>
    </w:p>
    <w:p w:rsidR="00106805" w:rsidRDefault="00667425" w:rsidP="0045352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6805" w:rsidRPr="00106805">
        <w:rPr>
          <w:sz w:val="28"/>
          <w:szCs w:val="28"/>
        </w:rPr>
        <w:t>Дирекцията</w:t>
      </w:r>
      <w:r w:rsidR="00474596" w:rsidRPr="00106805">
        <w:rPr>
          <w:sz w:val="28"/>
          <w:szCs w:val="28"/>
        </w:rPr>
        <w:t xml:space="preserve"> е унищожила 665 справки по чл. 251ж, ал. 2 от ЗЕС</w:t>
      </w:r>
      <w:r w:rsidR="00106805">
        <w:rPr>
          <w:sz w:val="28"/>
          <w:szCs w:val="28"/>
        </w:rPr>
        <w:t>.</w:t>
      </w:r>
    </w:p>
    <w:p w:rsidR="005602C2" w:rsidRDefault="005602C2" w:rsidP="009A112D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</w:p>
    <w:p w:rsidR="00474596" w:rsidRDefault="00667425" w:rsidP="009A112D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596" w:rsidRPr="002A6402">
        <w:rPr>
          <w:sz w:val="28"/>
          <w:szCs w:val="28"/>
        </w:rPr>
        <w:t xml:space="preserve">В </w:t>
      </w:r>
      <w:r w:rsidR="00474596" w:rsidRPr="000C2A8F">
        <w:rPr>
          <w:b/>
          <w:i/>
          <w:sz w:val="28"/>
          <w:szCs w:val="28"/>
        </w:rPr>
        <w:t>Главна дирекция „Борба с организираната престъпност“</w:t>
      </w:r>
      <w:r w:rsidR="00474596" w:rsidRPr="000C2A8F">
        <w:rPr>
          <w:b/>
          <w:i/>
          <w:sz w:val="28"/>
          <w:szCs w:val="28"/>
          <w:lang w:val="en-GB"/>
        </w:rPr>
        <w:t xml:space="preserve"> </w:t>
      </w:r>
      <w:r w:rsidR="00474596" w:rsidRPr="000C2A8F">
        <w:rPr>
          <w:b/>
          <w:i/>
          <w:sz w:val="28"/>
          <w:szCs w:val="28"/>
        </w:rPr>
        <w:t>и териториалните сектори</w:t>
      </w:r>
      <w:r w:rsidR="00474596" w:rsidRPr="002A6402">
        <w:rPr>
          <w:i/>
          <w:sz w:val="28"/>
          <w:szCs w:val="28"/>
        </w:rPr>
        <w:t xml:space="preserve"> </w:t>
      </w:r>
      <w:r w:rsidR="00474596" w:rsidRPr="000E3444">
        <w:rPr>
          <w:sz w:val="28"/>
          <w:szCs w:val="28"/>
        </w:rPr>
        <w:t>искания</w:t>
      </w:r>
      <w:r w:rsidR="00474596">
        <w:rPr>
          <w:sz w:val="28"/>
          <w:szCs w:val="28"/>
        </w:rPr>
        <w:t>та</w:t>
      </w:r>
      <w:r w:rsidR="00474596" w:rsidRPr="000E3444">
        <w:rPr>
          <w:sz w:val="28"/>
          <w:szCs w:val="28"/>
        </w:rPr>
        <w:t xml:space="preserve"> за достъп до данните по чл. 251б от ЗЕС</w:t>
      </w:r>
      <w:r w:rsidR="00474596" w:rsidRPr="000E3444">
        <w:rPr>
          <w:i/>
          <w:sz w:val="28"/>
          <w:szCs w:val="28"/>
        </w:rPr>
        <w:t xml:space="preserve"> </w:t>
      </w:r>
      <w:r w:rsidR="00474596" w:rsidRPr="002A6402">
        <w:rPr>
          <w:sz w:val="28"/>
          <w:szCs w:val="28"/>
        </w:rPr>
        <w:t xml:space="preserve">са </w:t>
      </w:r>
      <w:r w:rsidR="00474596">
        <w:rPr>
          <w:sz w:val="28"/>
          <w:szCs w:val="28"/>
        </w:rPr>
        <w:t>1 731</w:t>
      </w:r>
      <w:r w:rsidR="00474596" w:rsidRPr="002A6402">
        <w:rPr>
          <w:sz w:val="28"/>
          <w:szCs w:val="28"/>
        </w:rPr>
        <w:t>, по които са дадени 1</w:t>
      </w:r>
      <w:r w:rsidR="00474596">
        <w:rPr>
          <w:sz w:val="28"/>
          <w:szCs w:val="28"/>
        </w:rPr>
        <w:t xml:space="preserve"> 478 разрешения и 252</w:t>
      </w:r>
      <w:r w:rsidR="00474596" w:rsidRPr="002A6402">
        <w:rPr>
          <w:sz w:val="28"/>
          <w:szCs w:val="28"/>
        </w:rPr>
        <w:t xml:space="preserve"> отказ</w:t>
      </w:r>
      <w:r w:rsidR="00474596">
        <w:rPr>
          <w:sz w:val="28"/>
          <w:szCs w:val="28"/>
        </w:rPr>
        <w:t>а</w:t>
      </w:r>
      <w:r w:rsidR="00474596" w:rsidRPr="002A6402">
        <w:rPr>
          <w:sz w:val="28"/>
          <w:szCs w:val="28"/>
        </w:rPr>
        <w:t>.</w:t>
      </w:r>
    </w:p>
    <w:p w:rsidR="0086602A" w:rsidRDefault="00667425" w:rsidP="009A112D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02A" w:rsidRPr="0086602A">
        <w:rPr>
          <w:sz w:val="28"/>
          <w:szCs w:val="28"/>
        </w:rPr>
        <w:t>През 2018 г.</w:t>
      </w:r>
      <w:r w:rsidR="0086602A" w:rsidRPr="0086602A">
        <w:t xml:space="preserve"> </w:t>
      </w:r>
      <w:r w:rsidR="0086602A" w:rsidRPr="0086602A">
        <w:rPr>
          <w:sz w:val="28"/>
          <w:szCs w:val="28"/>
        </w:rPr>
        <w:t xml:space="preserve">исканията за достъп до данните по чл. 251б от ЗЕС са </w:t>
      </w:r>
      <w:r w:rsidR="0086602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86602A">
        <w:rPr>
          <w:sz w:val="28"/>
          <w:szCs w:val="28"/>
        </w:rPr>
        <w:t>528</w:t>
      </w:r>
      <w:r w:rsidR="0086602A" w:rsidRPr="0086602A">
        <w:rPr>
          <w:sz w:val="28"/>
          <w:szCs w:val="28"/>
        </w:rPr>
        <w:t xml:space="preserve">, по които са дадени 1 </w:t>
      </w:r>
      <w:r w:rsidR="0086602A">
        <w:rPr>
          <w:sz w:val="28"/>
          <w:szCs w:val="28"/>
        </w:rPr>
        <w:t>362</w:t>
      </w:r>
      <w:r w:rsidR="0086602A" w:rsidRPr="0086602A">
        <w:rPr>
          <w:sz w:val="28"/>
          <w:szCs w:val="28"/>
        </w:rPr>
        <w:t xml:space="preserve"> разрешения и </w:t>
      </w:r>
      <w:r w:rsidR="0086602A">
        <w:rPr>
          <w:sz w:val="28"/>
          <w:szCs w:val="28"/>
        </w:rPr>
        <w:t>166</w:t>
      </w:r>
      <w:r w:rsidR="0086602A" w:rsidRPr="0086602A">
        <w:rPr>
          <w:sz w:val="28"/>
          <w:szCs w:val="28"/>
        </w:rPr>
        <w:t xml:space="preserve"> отказа.</w:t>
      </w:r>
    </w:p>
    <w:p w:rsidR="009A112D" w:rsidRPr="002A6402" w:rsidRDefault="0086602A" w:rsidP="009A112D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12D" w:rsidRPr="002B0A7C">
        <w:rPr>
          <w:sz w:val="28"/>
          <w:szCs w:val="28"/>
        </w:rPr>
        <w:t xml:space="preserve">Сравняването на данните с предходната година показва, че исканията са се </w:t>
      </w:r>
      <w:r w:rsidR="009A112D">
        <w:rPr>
          <w:sz w:val="28"/>
          <w:szCs w:val="28"/>
        </w:rPr>
        <w:t>увеличили</w:t>
      </w:r>
      <w:r w:rsidR="009A112D" w:rsidRPr="002B0A7C">
        <w:rPr>
          <w:sz w:val="28"/>
          <w:szCs w:val="28"/>
        </w:rPr>
        <w:t xml:space="preserve"> с </w:t>
      </w:r>
      <w:r w:rsidR="009A112D">
        <w:rPr>
          <w:sz w:val="28"/>
          <w:szCs w:val="28"/>
        </w:rPr>
        <w:t>203</w:t>
      </w:r>
      <w:r w:rsidR="009A112D" w:rsidRPr="002B0A7C">
        <w:rPr>
          <w:sz w:val="28"/>
          <w:szCs w:val="28"/>
        </w:rPr>
        <w:t xml:space="preserve">, разрешенията са </w:t>
      </w:r>
      <w:r w:rsidR="00752942">
        <w:rPr>
          <w:sz w:val="28"/>
          <w:szCs w:val="28"/>
        </w:rPr>
        <w:t xml:space="preserve">се увеличили </w:t>
      </w:r>
      <w:r w:rsidR="009A112D" w:rsidRPr="002B0A7C">
        <w:rPr>
          <w:sz w:val="28"/>
          <w:szCs w:val="28"/>
        </w:rPr>
        <w:t xml:space="preserve">с </w:t>
      </w:r>
      <w:r w:rsidR="007B11D9">
        <w:rPr>
          <w:sz w:val="28"/>
          <w:szCs w:val="28"/>
        </w:rPr>
        <w:t>116</w:t>
      </w:r>
      <w:r w:rsidR="009A112D" w:rsidRPr="002B0A7C">
        <w:rPr>
          <w:sz w:val="28"/>
          <w:szCs w:val="28"/>
        </w:rPr>
        <w:t xml:space="preserve"> и отказите са </w:t>
      </w:r>
      <w:r w:rsidR="007B11D9">
        <w:rPr>
          <w:sz w:val="28"/>
          <w:szCs w:val="28"/>
        </w:rPr>
        <w:t>се увеличили</w:t>
      </w:r>
      <w:r w:rsidR="009A112D" w:rsidRPr="002B0A7C">
        <w:rPr>
          <w:sz w:val="28"/>
          <w:szCs w:val="28"/>
        </w:rPr>
        <w:t xml:space="preserve"> с </w:t>
      </w:r>
      <w:r w:rsidR="007B11D9">
        <w:rPr>
          <w:sz w:val="28"/>
          <w:szCs w:val="28"/>
        </w:rPr>
        <w:t>86.</w:t>
      </w:r>
    </w:p>
    <w:p w:rsidR="00474596" w:rsidRPr="002A6402" w:rsidRDefault="00106805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Дирекцията</w:t>
      </w:r>
      <w:r w:rsidR="00474596" w:rsidRPr="00A6448A">
        <w:rPr>
          <w:sz w:val="28"/>
          <w:szCs w:val="28"/>
        </w:rPr>
        <w:t xml:space="preserve"> е унищожила 2</w:t>
      </w:r>
      <w:r w:rsidR="00667425">
        <w:rPr>
          <w:sz w:val="28"/>
          <w:szCs w:val="28"/>
        </w:rPr>
        <w:t xml:space="preserve"> </w:t>
      </w:r>
      <w:r w:rsidR="00474596" w:rsidRPr="00A6448A">
        <w:rPr>
          <w:sz w:val="28"/>
          <w:szCs w:val="28"/>
        </w:rPr>
        <w:t>288 справки по чл. 251ж, ал. 2 от ЗЕС</w:t>
      </w:r>
      <w:r>
        <w:rPr>
          <w:sz w:val="28"/>
          <w:szCs w:val="28"/>
        </w:rPr>
        <w:t xml:space="preserve">. </w:t>
      </w:r>
    </w:p>
    <w:p w:rsidR="005602C2" w:rsidRDefault="005602C2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Default="00474596" w:rsidP="0086602A">
      <w:pPr>
        <w:pStyle w:val="BodyTextFirstIndent"/>
        <w:spacing w:after="0" w:line="276" w:lineRule="auto"/>
        <w:ind w:firstLine="709"/>
        <w:jc w:val="both"/>
        <w:rPr>
          <w:sz w:val="28"/>
          <w:szCs w:val="28"/>
        </w:rPr>
      </w:pPr>
      <w:r w:rsidRPr="002A6402">
        <w:rPr>
          <w:sz w:val="28"/>
          <w:szCs w:val="28"/>
        </w:rPr>
        <w:t>В</w:t>
      </w:r>
      <w:r w:rsidRPr="002A6402">
        <w:rPr>
          <w:i/>
          <w:sz w:val="28"/>
          <w:szCs w:val="28"/>
        </w:rPr>
        <w:t xml:space="preserve"> </w:t>
      </w:r>
      <w:r w:rsidRPr="000C2A8F">
        <w:rPr>
          <w:b/>
          <w:i/>
          <w:sz w:val="28"/>
          <w:szCs w:val="28"/>
        </w:rPr>
        <w:t>Главна дирекция „Гранична полиция”</w:t>
      </w:r>
      <w:r w:rsidRPr="002A6402">
        <w:rPr>
          <w:sz w:val="28"/>
          <w:szCs w:val="28"/>
        </w:rPr>
        <w:t xml:space="preserve"> </w:t>
      </w:r>
      <w:r w:rsidRPr="000E3444">
        <w:rPr>
          <w:b/>
          <w:i/>
          <w:sz w:val="28"/>
          <w:szCs w:val="28"/>
        </w:rPr>
        <w:t>и териториалните структури</w:t>
      </w:r>
      <w:r w:rsidRPr="000E3444">
        <w:rPr>
          <w:sz w:val="28"/>
          <w:szCs w:val="28"/>
        </w:rPr>
        <w:t xml:space="preserve"> </w:t>
      </w:r>
      <w:r w:rsidRPr="007670BE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394, по които са дадени 487 разрешения и 16</w:t>
      </w:r>
      <w:r w:rsidRPr="002A6402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2A6402">
        <w:rPr>
          <w:sz w:val="28"/>
          <w:szCs w:val="28"/>
        </w:rPr>
        <w:t>.</w:t>
      </w:r>
    </w:p>
    <w:p w:rsidR="0086602A" w:rsidRDefault="0086602A" w:rsidP="0086602A">
      <w:pPr>
        <w:pStyle w:val="BodyTextFirstIndent"/>
        <w:spacing w:after="0" w:line="276" w:lineRule="auto"/>
        <w:ind w:firstLine="709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 w:rsidRPr="0086602A">
        <w:t xml:space="preserve"> </w:t>
      </w:r>
      <w:r w:rsidRPr="0086602A">
        <w:rPr>
          <w:sz w:val="28"/>
          <w:szCs w:val="28"/>
        </w:rPr>
        <w:t>исканията за достъп до данните по чл. 251б от ЗЕС са 4</w:t>
      </w:r>
      <w:r>
        <w:rPr>
          <w:sz w:val="28"/>
          <w:szCs w:val="28"/>
        </w:rPr>
        <w:t>06, по които са дадени 3</w:t>
      </w:r>
      <w:r w:rsidRPr="0086602A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86602A">
        <w:rPr>
          <w:sz w:val="28"/>
          <w:szCs w:val="28"/>
        </w:rPr>
        <w:t xml:space="preserve"> разрешения и </w:t>
      </w:r>
      <w:r>
        <w:rPr>
          <w:sz w:val="28"/>
          <w:szCs w:val="28"/>
        </w:rPr>
        <w:t>29</w:t>
      </w:r>
      <w:r w:rsidRPr="0086602A">
        <w:rPr>
          <w:sz w:val="28"/>
          <w:szCs w:val="28"/>
        </w:rPr>
        <w:t xml:space="preserve"> отказа.</w:t>
      </w:r>
    </w:p>
    <w:p w:rsidR="007B11D9" w:rsidRPr="002A6402" w:rsidRDefault="0086602A" w:rsidP="0086602A">
      <w:pPr>
        <w:tabs>
          <w:tab w:val="left" w:pos="851"/>
        </w:tabs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11D9"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>намалели</w:t>
      </w:r>
      <w:r w:rsidR="007B11D9" w:rsidRPr="002B0A7C">
        <w:rPr>
          <w:sz w:val="28"/>
          <w:szCs w:val="28"/>
        </w:rPr>
        <w:t xml:space="preserve"> с </w:t>
      </w:r>
      <w:r w:rsidR="007B11D9">
        <w:rPr>
          <w:sz w:val="28"/>
          <w:szCs w:val="28"/>
        </w:rPr>
        <w:t>12</w:t>
      </w:r>
      <w:r w:rsidR="007B11D9" w:rsidRPr="002B0A7C">
        <w:rPr>
          <w:sz w:val="28"/>
          <w:szCs w:val="28"/>
        </w:rPr>
        <w:t xml:space="preserve">, разрешенията са се </w:t>
      </w:r>
      <w:r w:rsidR="007B11D9">
        <w:rPr>
          <w:sz w:val="28"/>
          <w:szCs w:val="28"/>
        </w:rPr>
        <w:t>увеличили</w:t>
      </w:r>
      <w:r w:rsidR="007B11D9" w:rsidRPr="002B0A7C">
        <w:rPr>
          <w:sz w:val="28"/>
          <w:szCs w:val="28"/>
        </w:rPr>
        <w:t xml:space="preserve"> с </w:t>
      </w:r>
      <w:r w:rsidR="00752942">
        <w:rPr>
          <w:sz w:val="28"/>
          <w:szCs w:val="28"/>
        </w:rPr>
        <w:t>106</w:t>
      </w:r>
      <w:r w:rsidR="007B11D9" w:rsidRPr="002B0A7C">
        <w:rPr>
          <w:sz w:val="28"/>
          <w:szCs w:val="28"/>
        </w:rPr>
        <w:t xml:space="preserve"> и отказите са </w:t>
      </w:r>
      <w:r w:rsidR="00106805" w:rsidRPr="00106805">
        <w:rPr>
          <w:sz w:val="28"/>
          <w:szCs w:val="28"/>
        </w:rPr>
        <w:t>намалели</w:t>
      </w:r>
      <w:r w:rsidR="007B11D9" w:rsidRPr="002B0A7C">
        <w:rPr>
          <w:sz w:val="28"/>
          <w:szCs w:val="28"/>
        </w:rPr>
        <w:t xml:space="preserve"> с </w:t>
      </w:r>
      <w:r w:rsidR="007B11D9">
        <w:rPr>
          <w:sz w:val="28"/>
          <w:szCs w:val="28"/>
        </w:rPr>
        <w:t>13.</w:t>
      </w:r>
    </w:p>
    <w:p w:rsidR="00474596" w:rsidRDefault="00106805" w:rsidP="005602C2">
      <w:pPr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Дирекцията</w:t>
      </w:r>
      <w:r w:rsidR="00474596" w:rsidRPr="00106805">
        <w:rPr>
          <w:sz w:val="28"/>
          <w:szCs w:val="28"/>
        </w:rPr>
        <w:t xml:space="preserve"> е унищожила 585 справки по чл. 251ж, ал. 2 от ЗЕС</w:t>
      </w:r>
      <w:r w:rsidR="005602C2">
        <w:rPr>
          <w:sz w:val="28"/>
          <w:szCs w:val="28"/>
        </w:rPr>
        <w:t>.</w:t>
      </w:r>
    </w:p>
    <w:p w:rsidR="005602C2" w:rsidRPr="00106805" w:rsidRDefault="005602C2" w:rsidP="005602C2">
      <w:pPr>
        <w:ind w:firstLine="851"/>
        <w:jc w:val="both"/>
      </w:pPr>
    </w:p>
    <w:p w:rsidR="00474596" w:rsidRDefault="00474596" w:rsidP="00633BB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41021C">
        <w:rPr>
          <w:sz w:val="28"/>
          <w:szCs w:val="28"/>
        </w:rPr>
        <w:t xml:space="preserve">В </w:t>
      </w:r>
      <w:r w:rsidRPr="000C2A8F">
        <w:rPr>
          <w:b/>
          <w:i/>
          <w:sz w:val="28"/>
          <w:szCs w:val="28"/>
        </w:rPr>
        <w:t>Главна дирекция „Пожарна безопасност и защита на населението”</w:t>
      </w:r>
      <w:r w:rsidRPr="0041021C">
        <w:rPr>
          <w:sz w:val="28"/>
          <w:szCs w:val="28"/>
        </w:rPr>
        <w:t xml:space="preserve"> във връзка със случаите по чл. 38, ал. 3 от Закона за защита при бедствия </w:t>
      </w:r>
      <w:r w:rsidRPr="007670BE">
        <w:rPr>
          <w:sz w:val="28"/>
          <w:szCs w:val="28"/>
        </w:rPr>
        <w:t>исканията за достъп до данните по чл. 251б</w:t>
      </w:r>
      <w:r w:rsidR="004E692F">
        <w:rPr>
          <w:sz w:val="28"/>
          <w:szCs w:val="28"/>
        </w:rPr>
        <w:t>, ал. 1, т. 6</w:t>
      </w:r>
      <w:r w:rsidRPr="007670BE">
        <w:rPr>
          <w:sz w:val="28"/>
          <w:szCs w:val="28"/>
        </w:rPr>
        <w:t xml:space="preserve"> от ЗЕС </w:t>
      </w:r>
      <w:r w:rsidRPr="007670BE">
        <w:rPr>
          <w:sz w:val="28"/>
          <w:szCs w:val="28"/>
        </w:rPr>
        <w:lastRenderedPageBreak/>
        <w:t xml:space="preserve">са </w:t>
      </w:r>
      <w:r>
        <w:rPr>
          <w:sz w:val="28"/>
          <w:szCs w:val="28"/>
        </w:rPr>
        <w:t xml:space="preserve">17, </w:t>
      </w:r>
      <w:r w:rsidRPr="00106805">
        <w:rPr>
          <w:sz w:val="28"/>
          <w:szCs w:val="28"/>
        </w:rPr>
        <w:t xml:space="preserve">като по </w:t>
      </w:r>
      <w:r w:rsidR="003814C9" w:rsidRPr="00106805">
        <w:rPr>
          <w:sz w:val="28"/>
          <w:szCs w:val="28"/>
        </w:rPr>
        <w:t>4</w:t>
      </w:r>
      <w:r w:rsidRPr="00106805">
        <w:rPr>
          <w:sz w:val="28"/>
          <w:szCs w:val="28"/>
        </w:rPr>
        <w:t xml:space="preserve"> от тях е отпаднала необходимостта </w:t>
      </w:r>
      <w:r>
        <w:rPr>
          <w:sz w:val="28"/>
          <w:szCs w:val="28"/>
        </w:rPr>
        <w:t xml:space="preserve">и </w:t>
      </w:r>
      <w:r w:rsidRPr="0041021C">
        <w:rPr>
          <w:sz w:val="28"/>
          <w:szCs w:val="28"/>
        </w:rPr>
        <w:t xml:space="preserve">са дадени </w:t>
      </w:r>
      <w:r>
        <w:rPr>
          <w:sz w:val="28"/>
          <w:szCs w:val="28"/>
        </w:rPr>
        <w:t>13</w:t>
      </w:r>
      <w:r w:rsidRPr="0041021C">
        <w:rPr>
          <w:sz w:val="28"/>
          <w:szCs w:val="28"/>
        </w:rPr>
        <w:t xml:space="preserve"> разрешения.</w:t>
      </w:r>
    </w:p>
    <w:p w:rsidR="0086602A" w:rsidRDefault="0086602A" w:rsidP="00633BB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 исканията за достъп до данните по чл. 251б</w:t>
      </w:r>
      <w:r w:rsidR="004E692F">
        <w:rPr>
          <w:sz w:val="28"/>
          <w:szCs w:val="28"/>
        </w:rPr>
        <w:t>, ал. 1, т. 6</w:t>
      </w:r>
      <w:r w:rsidRPr="0086602A">
        <w:rPr>
          <w:sz w:val="28"/>
          <w:szCs w:val="28"/>
        </w:rPr>
        <w:t xml:space="preserve"> от ЗЕС са </w:t>
      </w:r>
      <w:r w:rsidR="004E692F">
        <w:rPr>
          <w:sz w:val="28"/>
          <w:szCs w:val="28"/>
        </w:rPr>
        <w:t>5</w:t>
      </w:r>
      <w:r w:rsidRPr="0086602A">
        <w:rPr>
          <w:sz w:val="28"/>
          <w:szCs w:val="28"/>
        </w:rPr>
        <w:t xml:space="preserve">, </w:t>
      </w:r>
      <w:r w:rsidR="004E692F" w:rsidRPr="004E692F">
        <w:rPr>
          <w:sz w:val="28"/>
          <w:szCs w:val="28"/>
        </w:rPr>
        <w:t xml:space="preserve">като по </w:t>
      </w:r>
      <w:r w:rsidR="004E692F">
        <w:rPr>
          <w:sz w:val="28"/>
          <w:szCs w:val="28"/>
        </w:rPr>
        <w:t>3</w:t>
      </w:r>
      <w:r w:rsidR="004E692F" w:rsidRPr="004E692F">
        <w:rPr>
          <w:sz w:val="28"/>
          <w:szCs w:val="28"/>
        </w:rPr>
        <w:t xml:space="preserve"> от тях е отпаднала необходимостта и са дадени </w:t>
      </w:r>
      <w:r w:rsidR="004E692F">
        <w:rPr>
          <w:sz w:val="28"/>
          <w:szCs w:val="28"/>
        </w:rPr>
        <w:t>2</w:t>
      </w:r>
      <w:r w:rsidRPr="0086602A">
        <w:rPr>
          <w:sz w:val="28"/>
          <w:szCs w:val="28"/>
        </w:rPr>
        <w:t xml:space="preserve"> разрешения.</w:t>
      </w:r>
    </w:p>
    <w:p w:rsidR="003814C9" w:rsidRPr="002A6402" w:rsidRDefault="00667425" w:rsidP="00633BB7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4C9"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3814C9">
        <w:rPr>
          <w:sz w:val="28"/>
          <w:szCs w:val="28"/>
        </w:rPr>
        <w:t>увеличили</w:t>
      </w:r>
      <w:r w:rsidR="003814C9" w:rsidRPr="002B0A7C">
        <w:rPr>
          <w:sz w:val="28"/>
          <w:szCs w:val="28"/>
        </w:rPr>
        <w:t xml:space="preserve"> с </w:t>
      </w:r>
      <w:r w:rsidR="003814C9">
        <w:rPr>
          <w:sz w:val="28"/>
          <w:szCs w:val="28"/>
        </w:rPr>
        <w:t>12</w:t>
      </w:r>
      <w:r w:rsidR="003814C9" w:rsidRPr="002B0A7C">
        <w:rPr>
          <w:sz w:val="28"/>
          <w:szCs w:val="28"/>
        </w:rPr>
        <w:t xml:space="preserve">, разрешенията са се </w:t>
      </w:r>
      <w:r w:rsidR="003814C9">
        <w:rPr>
          <w:sz w:val="28"/>
          <w:szCs w:val="28"/>
        </w:rPr>
        <w:t>увеличили</w:t>
      </w:r>
      <w:r w:rsidR="003814C9" w:rsidRPr="002B0A7C">
        <w:rPr>
          <w:sz w:val="28"/>
          <w:szCs w:val="28"/>
        </w:rPr>
        <w:t xml:space="preserve"> с </w:t>
      </w:r>
      <w:r w:rsidR="003814C9">
        <w:rPr>
          <w:sz w:val="28"/>
          <w:szCs w:val="28"/>
        </w:rPr>
        <w:t>1</w:t>
      </w:r>
      <w:r w:rsidR="004E692F">
        <w:rPr>
          <w:sz w:val="28"/>
          <w:szCs w:val="28"/>
        </w:rPr>
        <w:t>1.</w:t>
      </w:r>
      <w:r w:rsidR="003814C9" w:rsidRPr="002B0A7C">
        <w:rPr>
          <w:sz w:val="28"/>
          <w:szCs w:val="28"/>
        </w:rPr>
        <w:t xml:space="preserve"> </w:t>
      </w:r>
    </w:p>
    <w:p w:rsidR="00474596" w:rsidRDefault="00106805" w:rsidP="00633BB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Дирекцията</w:t>
      </w:r>
      <w:r w:rsidR="00474596" w:rsidRPr="00106805">
        <w:rPr>
          <w:sz w:val="28"/>
          <w:szCs w:val="28"/>
        </w:rPr>
        <w:t xml:space="preserve"> е унищожила 13 справки по чл. 251ж, ал. 2 от ЗЕС</w:t>
      </w:r>
      <w:r>
        <w:rPr>
          <w:sz w:val="28"/>
          <w:szCs w:val="28"/>
        </w:rPr>
        <w:t>.</w:t>
      </w:r>
    </w:p>
    <w:p w:rsidR="005602C2" w:rsidRDefault="005602C2" w:rsidP="00633BB7">
      <w:pPr>
        <w:pStyle w:val="BodyTextFirstIndent"/>
        <w:spacing w:after="0" w:line="276" w:lineRule="auto"/>
        <w:ind w:firstLine="851"/>
        <w:jc w:val="both"/>
        <w:rPr>
          <w:i/>
          <w:sz w:val="28"/>
          <w:szCs w:val="28"/>
        </w:rPr>
      </w:pPr>
    </w:p>
    <w:p w:rsidR="004E692F" w:rsidRDefault="00474596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В </w:t>
      </w:r>
      <w:r w:rsidRPr="000C2A8F">
        <w:rPr>
          <w:b/>
          <w:i/>
          <w:sz w:val="28"/>
          <w:szCs w:val="28"/>
        </w:rPr>
        <w:t>Дирекция „Вътрешна сигурност”</w:t>
      </w:r>
      <w:r w:rsidRPr="002A6402">
        <w:rPr>
          <w:sz w:val="28"/>
          <w:szCs w:val="28"/>
        </w:rPr>
        <w:t xml:space="preserve"> </w:t>
      </w:r>
      <w:r w:rsidRPr="00160308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79</w:t>
      </w:r>
      <w:r w:rsidRPr="002A6402">
        <w:rPr>
          <w:sz w:val="28"/>
          <w:szCs w:val="28"/>
        </w:rPr>
        <w:t xml:space="preserve">, по които са дадени </w:t>
      </w:r>
      <w:r>
        <w:rPr>
          <w:sz w:val="28"/>
          <w:szCs w:val="28"/>
        </w:rPr>
        <w:t>169</w:t>
      </w:r>
      <w:r w:rsidRPr="002A6402">
        <w:rPr>
          <w:sz w:val="28"/>
          <w:szCs w:val="28"/>
        </w:rPr>
        <w:t xml:space="preserve"> разрешения и </w:t>
      </w:r>
      <w:r>
        <w:rPr>
          <w:sz w:val="28"/>
          <w:szCs w:val="28"/>
        </w:rPr>
        <w:t>21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Pr="002A6402">
        <w:rPr>
          <w:sz w:val="28"/>
          <w:szCs w:val="28"/>
        </w:rPr>
        <w:t>.</w:t>
      </w:r>
    </w:p>
    <w:p w:rsidR="004E692F" w:rsidRDefault="004E692F" w:rsidP="004E692F">
      <w:pPr>
        <w:pStyle w:val="BodyTextFirstIndent"/>
        <w:spacing w:after="0" w:line="276" w:lineRule="auto"/>
        <w:ind w:firstLine="709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 w:rsidRPr="004E692F">
        <w:t xml:space="preserve"> </w:t>
      </w:r>
      <w:r w:rsidRPr="004E692F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87</w:t>
      </w:r>
      <w:r w:rsidRPr="004E692F">
        <w:rPr>
          <w:sz w:val="28"/>
          <w:szCs w:val="28"/>
        </w:rPr>
        <w:t xml:space="preserve">, по които са дадени </w:t>
      </w:r>
      <w:r>
        <w:rPr>
          <w:sz w:val="28"/>
          <w:szCs w:val="28"/>
        </w:rPr>
        <w:t>2</w:t>
      </w:r>
      <w:r w:rsidRPr="004E692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E692F">
        <w:rPr>
          <w:sz w:val="28"/>
          <w:szCs w:val="28"/>
        </w:rPr>
        <w:t xml:space="preserve"> разрешения и 1</w:t>
      </w:r>
      <w:r>
        <w:rPr>
          <w:sz w:val="28"/>
          <w:szCs w:val="28"/>
        </w:rPr>
        <w:t>3</w:t>
      </w:r>
      <w:r w:rsidRPr="004E692F">
        <w:rPr>
          <w:sz w:val="28"/>
          <w:szCs w:val="28"/>
        </w:rPr>
        <w:t xml:space="preserve"> отказа.</w:t>
      </w:r>
    </w:p>
    <w:p w:rsidR="003814C9" w:rsidRPr="002A6402" w:rsidRDefault="00667425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4C9"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>намалели</w:t>
      </w:r>
      <w:r w:rsidR="003814C9" w:rsidRPr="002B0A7C">
        <w:rPr>
          <w:sz w:val="28"/>
          <w:szCs w:val="28"/>
        </w:rPr>
        <w:t xml:space="preserve"> с </w:t>
      </w:r>
      <w:r w:rsidR="003814C9">
        <w:rPr>
          <w:sz w:val="28"/>
          <w:szCs w:val="28"/>
        </w:rPr>
        <w:t>8</w:t>
      </w:r>
      <w:r w:rsidR="003814C9" w:rsidRPr="002B0A7C">
        <w:rPr>
          <w:sz w:val="28"/>
          <w:szCs w:val="28"/>
        </w:rPr>
        <w:t xml:space="preserve">, разрешенията са </w:t>
      </w:r>
      <w:r w:rsidR="00106805" w:rsidRPr="00106805">
        <w:rPr>
          <w:sz w:val="28"/>
          <w:szCs w:val="28"/>
        </w:rPr>
        <w:t xml:space="preserve">намалели </w:t>
      </w:r>
      <w:r w:rsidR="003814C9" w:rsidRPr="002B0A7C">
        <w:rPr>
          <w:sz w:val="28"/>
          <w:szCs w:val="28"/>
        </w:rPr>
        <w:t xml:space="preserve">с </w:t>
      </w:r>
      <w:r w:rsidR="003814C9">
        <w:rPr>
          <w:sz w:val="28"/>
          <w:szCs w:val="28"/>
        </w:rPr>
        <w:t>49</w:t>
      </w:r>
      <w:r w:rsidR="003814C9" w:rsidRPr="002B0A7C">
        <w:rPr>
          <w:sz w:val="28"/>
          <w:szCs w:val="28"/>
        </w:rPr>
        <w:t xml:space="preserve"> и отказите са </w:t>
      </w:r>
      <w:r w:rsidR="003814C9">
        <w:rPr>
          <w:sz w:val="28"/>
          <w:szCs w:val="28"/>
        </w:rPr>
        <w:t>се увеличили</w:t>
      </w:r>
      <w:r w:rsidR="003814C9" w:rsidRPr="002B0A7C">
        <w:rPr>
          <w:sz w:val="28"/>
          <w:szCs w:val="28"/>
        </w:rPr>
        <w:t xml:space="preserve"> с </w:t>
      </w:r>
      <w:r w:rsidR="003814C9">
        <w:rPr>
          <w:sz w:val="28"/>
          <w:szCs w:val="28"/>
        </w:rPr>
        <w:t>8.</w:t>
      </w:r>
    </w:p>
    <w:p w:rsidR="00474596" w:rsidRDefault="00106805" w:rsidP="005602C2">
      <w:pPr>
        <w:pStyle w:val="BodyTextFirstIndent"/>
        <w:spacing w:after="0" w:line="276" w:lineRule="auto"/>
        <w:ind w:firstLine="851"/>
        <w:jc w:val="both"/>
        <w:rPr>
          <w:i/>
          <w:sz w:val="28"/>
          <w:szCs w:val="28"/>
        </w:rPr>
      </w:pPr>
      <w:r w:rsidRPr="00106805">
        <w:rPr>
          <w:sz w:val="28"/>
          <w:szCs w:val="28"/>
        </w:rPr>
        <w:t>Дирекцията</w:t>
      </w:r>
      <w:r w:rsidR="00474596" w:rsidRPr="00106805">
        <w:rPr>
          <w:sz w:val="28"/>
          <w:szCs w:val="28"/>
        </w:rPr>
        <w:t xml:space="preserve"> е унищожила 141 справки по чл. 251ж, ал. 2 от ЗЕС</w:t>
      </w:r>
      <w:r>
        <w:rPr>
          <w:i/>
          <w:sz w:val="28"/>
          <w:szCs w:val="28"/>
        </w:rPr>
        <w:t xml:space="preserve">. </w:t>
      </w:r>
    </w:p>
    <w:p w:rsidR="005602C2" w:rsidRPr="00A74DA7" w:rsidRDefault="005602C2" w:rsidP="005602C2">
      <w:pPr>
        <w:pStyle w:val="BodyTextFirstIndent"/>
        <w:spacing w:after="0" w:line="276" w:lineRule="auto"/>
        <w:ind w:firstLine="851"/>
        <w:jc w:val="both"/>
        <w:rPr>
          <w:i/>
          <w:sz w:val="28"/>
          <w:szCs w:val="28"/>
        </w:rPr>
      </w:pPr>
    </w:p>
    <w:p w:rsidR="00474596" w:rsidRDefault="00474596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По данни на </w:t>
      </w:r>
      <w:r w:rsidRPr="000C2A8F">
        <w:rPr>
          <w:b/>
          <w:i/>
          <w:sz w:val="28"/>
          <w:szCs w:val="28"/>
        </w:rPr>
        <w:t>Държавна агенция „Национална сигурност“</w:t>
      </w:r>
      <w:r w:rsidRPr="002A6402">
        <w:rPr>
          <w:sz w:val="28"/>
          <w:szCs w:val="28"/>
        </w:rPr>
        <w:t xml:space="preserve"> </w:t>
      </w:r>
      <w:r w:rsidRPr="00160308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1</w:t>
      </w:r>
      <w:r w:rsidR="004E692F">
        <w:rPr>
          <w:sz w:val="28"/>
          <w:szCs w:val="28"/>
        </w:rPr>
        <w:t xml:space="preserve"> </w:t>
      </w:r>
      <w:r>
        <w:rPr>
          <w:sz w:val="28"/>
          <w:szCs w:val="28"/>
        </w:rPr>
        <w:t>976</w:t>
      </w:r>
      <w:r w:rsidRPr="002A6402">
        <w:rPr>
          <w:sz w:val="28"/>
          <w:szCs w:val="28"/>
        </w:rPr>
        <w:t xml:space="preserve">, по които са дадени </w:t>
      </w:r>
      <w:r>
        <w:rPr>
          <w:sz w:val="28"/>
          <w:szCs w:val="28"/>
        </w:rPr>
        <w:t>2</w:t>
      </w:r>
      <w:r w:rsidR="004E692F">
        <w:rPr>
          <w:sz w:val="28"/>
          <w:szCs w:val="28"/>
        </w:rPr>
        <w:t xml:space="preserve"> </w:t>
      </w:r>
      <w:r>
        <w:rPr>
          <w:sz w:val="28"/>
          <w:szCs w:val="28"/>
        </w:rPr>
        <w:t>682</w:t>
      </w:r>
      <w:r w:rsidRPr="002A6402">
        <w:rPr>
          <w:sz w:val="28"/>
          <w:szCs w:val="28"/>
        </w:rPr>
        <w:t xml:space="preserve"> разрешения и </w:t>
      </w:r>
      <w:r>
        <w:rPr>
          <w:sz w:val="28"/>
          <w:szCs w:val="28"/>
        </w:rPr>
        <w:t>203</w:t>
      </w:r>
      <w:r w:rsidRPr="002A6402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2A6402">
        <w:rPr>
          <w:sz w:val="28"/>
          <w:szCs w:val="28"/>
        </w:rPr>
        <w:t xml:space="preserve">. </w:t>
      </w:r>
    </w:p>
    <w:p w:rsidR="004E692F" w:rsidRDefault="004E692F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86602A">
        <w:rPr>
          <w:sz w:val="28"/>
          <w:szCs w:val="28"/>
        </w:rPr>
        <w:t>През 2018 г.</w:t>
      </w:r>
      <w:r>
        <w:rPr>
          <w:sz w:val="28"/>
          <w:szCs w:val="28"/>
        </w:rPr>
        <w:t xml:space="preserve"> </w:t>
      </w:r>
      <w:r w:rsidRPr="004E692F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 xml:space="preserve">  2 </w:t>
      </w:r>
      <w:r w:rsidRPr="004E692F">
        <w:rPr>
          <w:sz w:val="28"/>
          <w:szCs w:val="28"/>
        </w:rPr>
        <w:t>1</w:t>
      </w:r>
      <w:r>
        <w:rPr>
          <w:sz w:val="28"/>
          <w:szCs w:val="28"/>
        </w:rPr>
        <w:t>80</w:t>
      </w:r>
      <w:r w:rsidRPr="004E692F">
        <w:rPr>
          <w:sz w:val="28"/>
          <w:szCs w:val="28"/>
        </w:rPr>
        <w:t>, по които са дадени 2</w:t>
      </w:r>
      <w:r>
        <w:rPr>
          <w:sz w:val="28"/>
          <w:szCs w:val="28"/>
        </w:rPr>
        <w:t xml:space="preserve"> 960</w:t>
      </w:r>
      <w:r w:rsidRPr="004E692F">
        <w:rPr>
          <w:sz w:val="28"/>
          <w:szCs w:val="28"/>
        </w:rPr>
        <w:t xml:space="preserve"> разрешения и 23</w:t>
      </w:r>
      <w:r>
        <w:rPr>
          <w:sz w:val="28"/>
          <w:szCs w:val="28"/>
        </w:rPr>
        <w:t>1</w:t>
      </w:r>
      <w:r w:rsidRPr="004E692F">
        <w:rPr>
          <w:sz w:val="28"/>
          <w:szCs w:val="28"/>
        </w:rPr>
        <w:t xml:space="preserve"> отказа.</w:t>
      </w:r>
    </w:p>
    <w:p w:rsidR="003814C9" w:rsidRDefault="003814C9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B0A7C">
        <w:rPr>
          <w:sz w:val="28"/>
          <w:szCs w:val="28"/>
        </w:rPr>
        <w:t xml:space="preserve">Сравняването на данните с предходната година показва, че исканията са </w:t>
      </w:r>
      <w:r w:rsidR="00106805" w:rsidRPr="00106805">
        <w:rPr>
          <w:sz w:val="28"/>
          <w:szCs w:val="28"/>
        </w:rPr>
        <w:t>намалели</w:t>
      </w:r>
      <w:r w:rsidRPr="002B0A7C">
        <w:rPr>
          <w:sz w:val="28"/>
          <w:szCs w:val="28"/>
        </w:rPr>
        <w:t xml:space="preserve"> с </w:t>
      </w:r>
      <w:r>
        <w:rPr>
          <w:sz w:val="28"/>
          <w:szCs w:val="28"/>
        </w:rPr>
        <w:t>204</w:t>
      </w:r>
      <w:r w:rsidR="00752942">
        <w:rPr>
          <w:sz w:val="28"/>
          <w:szCs w:val="28"/>
        </w:rPr>
        <w:t xml:space="preserve">, разрешенията са намалели </w:t>
      </w:r>
      <w:r w:rsidRPr="002B0A7C">
        <w:rPr>
          <w:sz w:val="28"/>
          <w:szCs w:val="28"/>
        </w:rPr>
        <w:t xml:space="preserve">с </w:t>
      </w:r>
      <w:r>
        <w:rPr>
          <w:sz w:val="28"/>
          <w:szCs w:val="28"/>
        </w:rPr>
        <w:t>278</w:t>
      </w:r>
      <w:r w:rsidRPr="002B0A7C">
        <w:rPr>
          <w:sz w:val="28"/>
          <w:szCs w:val="28"/>
        </w:rPr>
        <w:t xml:space="preserve"> и отказите са </w:t>
      </w:r>
      <w:r w:rsidR="00106805" w:rsidRPr="00106805">
        <w:rPr>
          <w:sz w:val="28"/>
          <w:szCs w:val="28"/>
        </w:rPr>
        <w:t>намалели</w:t>
      </w:r>
      <w:r w:rsidRPr="002B0A7C">
        <w:rPr>
          <w:sz w:val="28"/>
          <w:szCs w:val="28"/>
        </w:rPr>
        <w:t xml:space="preserve"> с </w:t>
      </w:r>
      <w:r w:rsidR="00A74DA7">
        <w:rPr>
          <w:sz w:val="28"/>
          <w:szCs w:val="28"/>
        </w:rPr>
        <w:t>2</w:t>
      </w:r>
      <w:r>
        <w:rPr>
          <w:sz w:val="28"/>
          <w:szCs w:val="28"/>
        </w:rPr>
        <w:t>8.</w:t>
      </w:r>
    </w:p>
    <w:p w:rsidR="00106805" w:rsidRPr="002A6402" w:rsidRDefault="00106805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Исканията по чл. 251г</w:t>
      </w:r>
      <w:r w:rsidRPr="00106805">
        <w:rPr>
          <w:sz w:val="28"/>
          <w:szCs w:val="28"/>
          <w:vertAlign w:val="superscript"/>
        </w:rPr>
        <w:t>1</w:t>
      </w:r>
      <w:r w:rsidRPr="00106805">
        <w:rPr>
          <w:sz w:val="28"/>
          <w:szCs w:val="28"/>
        </w:rPr>
        <w:t xml:space="preserve">, ал. 1 от ЗЕС за случаите на непосредствена опасност от извършване на престъпление по чл. 108а, ал. 1 – 4, ал. 6 и 7, чл. 109, ал. 3, чл. 110, ал. 1, предложение шесто, чл. 110, ал. 2, чл. 308, ал. 3, т. 1 и чл. 320, ал. 2 от Наказателния кодекс са </w:t>
      </w:r>
      <w:r>
        <w:rPr>
          <w:sz w:val="28"/>
          <w:szCs w:val="28"/>
        </w:rPr>
        <w:t>12</w:t>
      </w:r>
      <w:r w:rsidRPr="00106805">
        <w:rPr>
          <w:sz w:val="28"/>
          <w:szCs w:val="28"/>
        </w:rPr>
        <w:t>.</w:t>
      </w:r>
    </w:p>
    <w:p w:rsidR="00A74DA7" w:rsidRDefault="00106805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С</w:t>
      </w:r>
      <w:r w:rsidR="00474596" w:rsidRPr="00106805">
        <w:rPr>
          <w:sz w:val="28"/>
          <w:szCs w:val="28"/>
        </w:rPr>
        <w:t>труктурите на ДАНС са унищожили 2</w:t>
      </w:r>
      <w:r w:rsidR="004D53AE">
        <w:rPr>
          <w:sz w:val="28"/>
          <w:szCs w:val="28"/>
        </w:rPr>
        <w:t xml:space="preserve"> </w:t>
      </w:r>
      <w:r w:rsidR="00474596" w:rsidRPr="00106805">
        <w:rPr>
          <w:sz w:val="28"/>
          <w:szCs w:val="28"/>
        </w:rPr>
        <w:t xml:space="preserve">967 справки по чл. 251ж, ал. 2 от ЗЕС и 12 справки по чл. 251ж, ал. 3 от ЗЕС, за които са изготвени протоколи </w:t>
      </w:r>
      <w:r w:rsidR="00A74DA7" w:rsidRPr="00106805">
        <w:rPr>
          <w:sz w:val="28"/>
          <w:szCs w:val="28"/>
        </w:rPr>
        <w:t>за унищожаване.</w:t>
      </w:r>
    </w:p>
    <w:p w:rsidR="005602C2" w:rsidRPr="00106805" w:rsidRDefault="005602C2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Default="00F07CA1" w:rsidP="005602C2">
      <w:pPr>
        <w:tabs>
          <w:tab w:val="left" w:pos="851"/>
        </w:tabs>
        <w:spacing w:line="276" w:lineRule="auto"/>
        <w:ind w:left="-142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4596" w:rsidRPr="002A6402">
        <w:rPr>
          <w:sz w:val="28"/>
          <w:szCs w:val="28"/>
        </w:rPr>
        <w:t xml:space="preserve">По данни на </w:t>
      </w:r>
      <w:r w:rsidR="00474596" w:rsidRPr="000C2A8F">
        <w:rPr>
          <w:b/>
          <w:i/>
          <w:sz w:val="28"/>
          <w:szCs w:val="28"/>
        </w:rPr>
        <w:t>Комисията за противодействие на корупцията и за отнемане на незаконно придобитото имущество</w:t>
      </w:r>
      <w:r w:rsidR="00474596" w:rsidRPr="002A6402">
        <w:rPr>
          <w:sz w:val="28"/>
          <w:szCs w:val="28"/>
        </w:rPr>
        <w:t xml:space="preserve"> </w:t>
      </w:r>
      <w:r w:rsidR="00474596" w:rsidRPr="00160308">
        <w:rPr>
          <w:sz w:val="28"/>
          <w:szCs w:val="28"/>
        </w:rPr>
        <w:t>исканията за достъп до данните по чл. 251б от ЗЕС са</w:t>
      </w:r>
      <w:r w:rsidR="00474596" w:rsidRPr="002A6402">
        <w:rPr>
          <w:sz w:val="28"/>
          <w:szCs w:val="28"/>
        </w:rPr>
        <w:t xml:space="preserve"> </w:t>
      </w:r>
      <w:r w:rsidR="00474596">
        <w:rPr>
          <w:sz w:val="28"/>
          <w:szCs w:val="28"/>
        </w:rPr>
        <w:t>2, по които са дадени 6 разрешения</w:t>
      </w:r>
      <w:r w:rsidR="00474596" w:rsidRPr="002A6402">
        <w:rPr>
          <w:sz w:val="28"/>
          <w:szCs w:val="28"/>
        </w:rPr>
        <w:t>.</w:t>
      </w:r>
      <w:r w:rsidR="00474596" w:rsidRPr="006C79E7">
        <w:rPr>
          <w:i/>
          <w:sz w:val="28"/>
          <w:szCs w:val="28"/>
        </w:rPr>
        <w:t xml:space="preserve"> </w:t>
      </w:r>
    </w:p>
    <w:p w:rsidR="004E692F" w:rsidRPr="004E692F" w:rsidRDefault="004E692F" w:rsidP="004E69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692F">
        <w:rPr>
          <w:sz w:val="28"/>
          <w:szCs w:val="28"/>
        </w:rPr>
        <w:t>През 2018 г.</w:t>
      </w:r>
      <w:r w:rsidRPr="004E692F">
        <w:t xml:space="preserve"> </w:t>
      </w:r>
      <w:r w:rsidRPr="004E692F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9</w:t>
      </w:r>
      <w:r w:rsidRPr="004E692F">
        <w:rPr>
          <w:sz w:val="28"/>
          <w:szCs w:val="28"/>
        </w:rPr>
        <w:t xml:space="preserve">, по които са дадени </w:t>
      </w:r>
      <w:r>
        <w:rPr>
          <w:sz w:val="28"/>
          <w:szCs w:val="28"/>
        </w:rPr>
        <w:t>8</w:t>
      </w:r>
      <w:r w:rsidRPr="004E692F"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и 1 отказ</w:t>
      </w:r>
      <w:r w:rsidRPr="004E692F">
        <w:rPr>
          <w:sz w:val="28"/>
          <w:szCs w:val="28"/>
        </w:rPr>
        <w:t xml:space="preserve">. </w:t>
      </w:r>
    </w:p>
    <w:p w:rsidR="00474596" w:rsidRPr="00106805" w:rsidRDefault="00106805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Сравняването на данните с предходната година показва, че</w:t>
      </w:r>
      <w:r w:rsidR="00474596" w:rsidRPr="00106805">
        <w:rPr>
          <w:sz w:val="28"/>
          <w:szCs w:val="28"/>
        </w:rPr>
        <w:t xml:space="preserve"> исканията са</w:t>
      </w:r>
      <w:r w:rsidRPr="00106805">
        <w:t xml:space="preserve"> </w:t>
      </w:r>
      <w:r w:rsidRPr="00106805">
        <w:rPr>
          <w:sz w:val="28"/>
          <w:szCs w:val="28"/>
        </w:rPr>
        <w:t>намалели</w:t>
      </w:r>
      <w:r w:rsidR="00474596" w:rsidRPr="00106805">
        <w:rPr>
          <w:sz w:val="28"/>
          <w:szCs w:val="28"/>
        </w:rPr>
        <w:t xml:space="preserve"> </w:t>
      </w:r>
      <w:r w:rsidRPr="00106805">
        <w:rPr>
          <w:sz w:val="28"/>
          <w:szCs w:val="28"/>
        </w:rPr>
        <w:t>със 7,</w:t>
      </w:r>
      <w:r w:rsidRPr="00106805">
        <w:t xml:space="preserve"> </w:t>
      </w:r>
      <w:r w:rsidRPr="00106805">
        <w:rPr>
          <w:sz w:val="28"/>
          <w:szCs w:val="28"/>
        </w:rPr>
        <w:t xml:space="preserve">разрешенията са </w:t>
      </w:r>
      <w:r w:rsidR="004E692F">
        <w:rPr>
          <w:sz w:val="28"/>
          <w:szCs w:val="28"/>
        </w:rPr>
        <w:t>намалели</w:t>
      </w:r>
      <w:r w:rsidRPr="00106805">
        <w:rPr>
          <w:sz w:val="28"/>
          <w:szCs w:val="28"/>
        </w:rPr>
        <w:t xml:space="preserve"> с 2 и отказите са намалели с 1</w:t>
      </w:r>
      <w:r w:rsidR="00474596" w:rsidRPr="00106805">
        <w:rPr>
          <w:sz w:val="28"/>
          <w:szCs w:val="28"/>
        </w:rPr>
        <w:t>.</w:t>
      </w:r>
    </w:p>
    <w:p w:rsidR="00474596" w:rsidRDefault="00106805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106805">
        <w:rPr>
          <w:sz w:val="28"/>
          <w:szCs w:val="28"/>
        </w:rPr>
        <w:t>Комисията</w:t>
      </w:r>
      <w:r w:rsidR="00474596" w:rsidRPr="00106805">
        <w:rPr>
          <w:sz w:val="28"/>
          <w:szCs w:val="28"/>
        </w:rPr>
        <w:t xml:space="preserve"> е унищожила 4 справки по чл. 251ж, ал. 2 от ЗЕС</w:t>
      </w:r>
      <w:r w:rsidRPr="00106805">
        <w:rPr>
          <w:sz w:val="28"/>
          <w:szCs w:val="28"/>
        </w:rPr>
        <w:t xml:space="preserve">. </w:t>
      </w:r>
    </w:p>
    <w:p w:rsidR="005602C2" w:rsidRPr="00106805" w:rsidRDefault="005602C2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Default="00474596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По данни на Министерство на отбраната за </w:t>
      </w:r>
      <w:r w:rsidRPr="000C2A8F">
        <w:rPr>
          <w:b/>
          <w:i/>
          <w:sz w:val="28"/>
          <w:szCs w:val="28"/>
        </w:rPr>
        <w:t>Служба „Военна полиция“</w:t>
      </w:r>
      <w:r w:rsidRPr="002A6402">
        <w:rPr>
          <w:sz w:val="28"/>
          <w:szCs w:val="28"/>
        </w:rPr>
        <w:t xml:space="preserve"> </w:t>
      </w:r>
      <w:r w:rsidRPr="005B4F72">
        <w:rPr>
          <w:sz w:val="28"/>
          <w:szCs w:val="28"/>
        </w:rPr>
        <w:t xml:space="preserve">исканията за достъп до данните по чл. 251б от ЗЕС са </w:t>
      </w:r>
      <w:r>
        <w:rPr>
          <w:sz w:val="28"/>
          <w:szCs w:val="28"/>
        </w:rPr>
        <w:t>23</w:t>
      </w:r>
      <w:r w:rsidRPr="002A6402">
        <w:rPr>
          <w:sz w:val="28"/>
          <w:szCs w:val="28"/>
        </w:rPr>
        <w:t>, по които са дадени</w:t>
      </w:r>
      <w:r>
        <w:rPr>
          <w:sz w:val="28"/>
          <w:szCs w:val="28"/>
        </w:rPr>
        <w:t xml:space="preserve"> 54 разрешения и 5</w:t>
      </w:r>
      <w:r w:rsidRPr="002A6402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2A6402">
        <w:rPr>
          <w:sz w:val="28"/>
          <w:szCs w:val="28"/>
        </w:rPr>
        <w:t>.</w:t>
      </w:r>
    </w:p>
    <w:p w:rsidR="004E692F" w:rsidRPr="002A6402" w:rsidRDefault="004E692F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4E692F">
        <w:rPr>
          <w:sz w:val="28"/>
          <w:szCs w:val="28"/>
        </w:rPr>
        <w:t>През 2018 г.</w:t>
      </w:r>
      <w:r>
        <w:rPr>
          <w:sz w:val="28"/>
          <w:szCs w:val="28"/>
        </w:rPr>
        <w:t xml:space="preserve"> </w:t>
      </w:r>
      <w:r w:rsidRPr="004E692F">
        <w:rPr>
          <w:sz w:val="28"/>
          <w:szCs w:val="28"/>
        </w:rPr>
        <w:t>исканията за достъп до данните по чл. 251б от ЗЕС са 2</w:t>
      </w:r>
      <w:r>
        <w:rPr>
          <w:sz w:val="28"/>
          <w:szCs w:val="28"/>
        </w:rPr>
        <w:t>4, по които са дадени 6</w:t>
      </w:r>
      <w:r w:rsidRPr="004E692F">
        <w:rPr>
          <w:sz w:val="28"/>
          <w:szCs w:val="28"/>
        </w:rPr>
        <w:t xml:space="preserve">4 разрешения и </w:t>
      </w:r>
      <w:r>
        <w:rPr>
          <w:sz w:val="28"/>
          <w:szCs w:val="28"/>
        </w:rPr>
        <w:t>2</w:t>
      </w:r>
      <w:r w:rsidRPr="004E692F">
        <w:rPr>
          <w:sz w:val="28"/>
          <w:szCs w:val="28"/>
        </w:rPr>
        <w:t xml:space="preserve"> отказа.</w:t>
      </w:r>
    </w:p>
    <w:p w:rsidR="009E009A" w:rsidRPr="009E009A" w:rsidRDefault="009E009A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 xml:space="preserve">Сравняването на данните с предходната година показва, че исканията са намалели с </w:t>
      </w:r>
      <w:r w:rsidR="004E692F">
        <w:rPr>
          <w:sz w:val="28"/>
          <w:szCs w:val="28"/>
        </w:rPr>
        <w:t>1, разрешенията са намалели с 1</w:t>
      </w:r>
      <w:r w:rsidRPr="009E009A">
        <w:rPr>
          <w:sz w:val="28"/>
          <w:szCs w:val="28"/>
        </w:rPr>
        <w:t xml:space="preserve">0 и отказите са </w:t>
      </w:r>
      <w:r w:rsidR="00752942">
        <w:rPr>
          <w:sz w:val="28"/>
          <w:szCs w:val="28"/>
        </w:rPr>
        <w:t>се увеличили с 3</w:t>
      </w:r>
      <w:r w:rsidRPr="009E009A">
        <w:rPr>
          <w:sz w:val="28"/>
          <w:szCs w:val="28"/>
        </w:rPr>
        <w:t>.</w:t>
      </w:r>
    </w:p>
    <w:p w:rsidR="00474596" w:rsidRDefault="00474596" w:rsidP="005602C2">
      <w:pPr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>Служба</w:t>
      </w:r>
      <w:r w:rsidR="009E009A" w:rsidRPr="009E009A">
        <w:rPr>
          <w:sz w:val="28"/>
          <w:szCs w:val="28"/>
        </w:rPr>
        <w:t xml:space="preserve">та </w:t>
      </w:r>
      <w:r w:rsidRPr="009E009A">
        <w:rPr>
          <w:sz w:val="28"/>
          <w:szCs w:val="28"/>
        </w:rPr>
        <w:t>е унищожила 43</w:t>
      </w:r>
      <w:r w:rsidRPr="009E009A">
        <w:t xml:space="preserve"> </w:t>
      </w:r>
      <w:r w:rsidRPr="009E009A">
        <w:rPr>
          <w:sz w:val="28"/>
          <w:szCs w:val="28"/>
        </w:rPr>
        <w:t>справки по чл. 251ж, ал. 2 от ЗЕС</w:t>
      </w:r>
      <w:r w:rsidR="009E009A" w:rsidRPr="009E009A">
        <w:rPr>
          <w:sz w:val="28"/>
          <w:szCs w:val="28"/>
        </w:rPr>
        <w:t xml:space="preserve">. </w:t>
      </w:r>
    </w:p>
    <w:p w:rsidR="005602C2" w:rsidRDefault="005602C2" w:rsidP="005602C2">
      <w:pPr>
        <w:ind w:firstLine="851"/>
        <w:jc w:val="both"/>
        <w:rPr>
          <w:sz w:val="28"/>
          <w:szCs w:val="28"/>
        </w:rPr>
      </w:pPr>
    </w:p>
    <w:p w:rsidR="009E009A" w:rsidRDefault="009E009A" w:rsidP="008B054D">
      <w:pPr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 xml:space="preserve">По данни на </w:t>
      </w:r>
      <w:r w:rsidRPr="00453527">
        <w:rPr>
          <w:b/>
          <w:i/>
          <w:sz w:val="28"/>
          <w:szCs w:val="28"/>
        </w:rPr>
        <w:t>Служба „Военна информация“</w:t>
      </w:r>
      <w:r w:rsidRPr="009E009A">
        <w:rPr>
          <w:sz w:val="28"/>
          <w:szCs w:val="28"/>
        </w:rPr>
        <w:t xml:space="preserve"> и на </w:t>
      </w:r>
      <w:r w:rsidRPr="00453527">
        <w:rPr>
          <w:b/>
          <w:i/>
          <w:sz w:val="28"/>
          <w:szCs w:val="28"/>
        </w:rPr>
        <w:t>Държавна агенция „Разузнаване“</w:t>
      </w:r>
      <w:r w:rsidRPr="009E009A">
        <w:rPr>
          <w:sz w:val="28"/>
          <w:szCs w:val="28"/>
        </w:rPr>
        <w:t xml:space="preserve"> не са изготвяни искания за достъп до данните по чл. 251б от ЗЕС</w:t>
      </w:r>
      <w:r>
        <w:rPr>
          <w:sz w:val="28"/>
          <w:szCs w:val="28"/>
        </w:rPr>
        <w:t>.</w:t>
      </w:r>
    </w:p>
    <w:p w:rsidR="008B054D" w:rsidRDefault="008B054D" w:rsidP="008B054D">
      <w:pPr>
        <w:ind w:firstLine="851"/>
        <w:jc w:val="both"/>
        <w:rPr>
          <w:sz w:val="28"/>
          <w:szCs w:val="28"/>
        </w:rPr>
      </w:pPr>
    </w:p>
    <w:p w:rsidR="00474596" w:rsidRDefault="00474596" w:rsidP="008B054D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 xml:space="preserve">По данни на Министерство на Финансите за </w:t>
      </w:r>
      <w:r w:rsidRPr="000C2A8F">
        <w:rPr>
          <w:b/>
          <w:i/>
          <w:sz w:val="28"/>
          <w:szCs w:val="28"/>
        </w:rPr>
        <w:t>Агенция „Митници“</w:t>
      </w:r>
      <w:r w:rsidRPr="002A6402">
        <w:rPr>
          <w:i/>
          <w:sz w:val="28"/>
          <w:szCs w:val="28"/>
        </w:rPr>
        <w:t xml:space="preserve"> </w:t>
      </w:r>
      <w:r w:rsidRPr="002A6402">
        <w:rPr>
          <w:sz w:val="28"/>
          <w:szCs w:val="28"/>
        </w:rPr>
        <w:t>предложения</w:t>
      </w:r>
      <w:r>
        <w:rPr>
          <w:sz w:val="28"/>
          <w:szCs w:val="28"/>
        </w:rPr>
        <w:t>та</w:t>
      </w:r>
      <w:r w:rsidRPr="002A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5B4F72">
        <w:rPr>
          <w:sz w:val="28"/>
          <w:szCs w:val="28"/>
        </w:rPr>
        <w:t xml:space="preserve">исканията за достъп до данните по чл. </w:t>
      </w:r>
      <w:r>
        <w:rPr>
          <w:sz w:val="28"/>
          <w:szCs w:val="28"/>
        </w:rPr>
        <w:t>159а, ал. 1</w:t>
      </w:r>
      <w:r w:rsidRPr="005B4F72">
        <w:rPr>
          <w:sz w:val="28"/>
          <w:szCs w:val="28"/>
        </w:rPr>
        <w:t xml:space="preserve"> от </w:t>
      </w:r>
      <w:r>
        <w:rPr>
          <w:sz w:val="28"/>
          <w:szCs w:val="28"/>
        </w:rPr>
        <w:t>НПК</w:t>
      </w:r>
      <w:r w:rsidRPr="005B4F72">
        <w:rPr>
          <w:sz w:val="28"/>
          <w:szCs w:val="28"/>
        </w:rPr>
        <w:t xml:space="preserve"> </w:t>
      </w:r>
      <w:r w:rsidRPr="002A6402">
        <w:rPr>
          <w:sz w:val="28"/>
          <w:szCs w:val="28"/>
        </w:rPr>
        <w:t>от разследващите органи до прокурори</w:t>
      </w:r>
      <w:r>
        <w:rPr>
          <w:sz w:val="28"/>
          <w:szCs w:val="28"/>
        </w:rPr>
        <w:t>те,</w:t>
      </w:r>
      <w:r w:rsidRPr="002A6402">
        <w:rPr>
          <w:sz w:val="28"/>
          <w:szCs w:val="28"/>
        </w:rPr>
        <w:t xml:space="preserve"> наблюдаващи досъдебните производства</w:t>
      </w:r>
      <w:r>
        <w:rPr>
          <w:sz w:val="28"/>
          <w:szCs w:val="28"/>
        </w:rPr>
        <w:t>,</w:t>
      </w:r>
      <w:r w:rsidRPr="002A6402">
        <w:rPr>
          <w:sz w:val="28"/>
          <w:szCs w:val="28"/>
        </w:rPr>
        <w:t xml:space="preserve"> </w:t>
      </w:r>
      <w:r w:rsidRPr="005B4F72">
        <w:rPr>
          <w:sz w:val="28"/>
          <w:szCs w:val="28"/>
        </w:rPr>
        <w:t xml:space="preserve">са </w:t>
      </w:r>
      <w:r>
        <w:rPr>
          <w:sz w:val="28"/>
          <w:szCs w:val="28"/>
        </w:rPr>
        <w:t>40, по които са дадени 53</w:t>
      </w:r>
      <w:r w:rsidRPr="002A6402">
        <w:rPr>
          <w:sz w:val="28"/>
          <w:szCs w:val="28"/>
        </w:rPr>
        <w:t xml:space="preserve"> разрешения</w:t>
      </w:r>
      <w:r w:rsidR="009E009A">
        <w:rPr>
          <w:sz w:val="28"/>
          <w:szCs w:val="28"/>
        </w:rPr>
        <w:t xml:space="preserve">. </w:t>
      </w:r>
    </w:p>
    <w:p w:rsidR="004E692F" w:rsidRPr="004E692F" w:rsidRDefault="004E692F" w:rsidP="00453527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4E692F">
        <w:rPr>
          <w:sz w:val="28"/>
          <w:szCs w:val="28"/>
        </w:rPr>
        <w:t>През 2018 г.</w:t>
      </w:r>
      <w:r w:rsidRPr="004E692F">
        <w:t xml:space="preserve"> </w:t>
      </w:r>
      <w:r w:rsidRPr="004E692F">
        <w:rPr>
          <w:sz w:val="28"/>
          <w:szCs w:val="28"/>
        </w:rPr>
        <w:t>предложенията за исканията за достъп до данните по чл. 159а, ал. 1 от НПК</w:t>
      </w:r>
      <w:r>
        <w:rPr>
          <w:sz w:val="28"/>
          <w:szCs w:val="28"/>
        </w:rPr>
        <w:t xml:space="preserve"> са 57, </w:t>
      </w:r>
      <w:r w:rsidRPr="004E692F">
        <w:rPr>
          <w:sz w:val="28"/>
          <w:szCs w:val="28"/>
        </w:rPr>
        <w:t xml:space="preserve">по които са дадени </w:t>
      </w:r>
      <w:r>
        <w:rPr>
          <w:sz w:val="28"/>
          <w:szCs w:val="28"/>
        </w:rPr>
        <w:t>5</w:t>
      </w:r>
      <w:r w:rsidRPr="004E692F">
        <w:rPr>
          <w:sz w:val="28"/>
          <w:szCs w:val="28"/>
        </w:rPr>
        <w:t>5 разрешения</w:t>
      </w:r>
      <w:r>
        <w:rPr>
          <w:sz w:val="28"/>
          <w:szCs w:val="28"/>
        </w:rPr>
        <w:t xml:space="preserve"> и 2 отказа</w:t>
      </w:r>
      <w:r w:rsidRPr="004E692F">
        <w:rPr>
          <w:sz w:val="28"/>
          <w:szCs w:val="28"/>
        </w:rPr>
        <w:t>.</w:t>
      </w:r>
    </w:p>
    <w:p w:rsidR="00474596" w:rsidRDefault="009E009A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 xml:space="preserve">Сравняването на данните с предходната година показва, че предложенията за исканията са </w:t>
      </w:r>
      <w:r w:rsidR="004E692F">
        <w:rPr>
          <w:sz w:val="28"/>
          <w:szCs w:val="28"/>
        </w:rPr>
        <w:t>намалели</w:t>
      </w:r>
      <w:r w:rsidRPr="009E009A">
        <w:rPr>
          <w:sz w:val="28"/>
          <w:szCs w:val="28"/>
        </w:rPr>
        <w:t xml:space="preserve"> със 1</w:t>
      </w:r>
      <w:r w:rsidR="004E692F">
        <w:rPr>
          <w:sz w:val="28"/>
          <w:szCs w:val="28"/>
        </w:rPr>
        <w:t>7</w:t>
      </w:r>
      <w:r w:rsidRPr="009E009A">
        <w:rPr>
          <w:sz w:val="28"/>
          <w:szCs w:val="28"/>
        </w:rPr>
        <w:t>, разрешенията са намалели с 2 и отказите намалели с 2.</w:t>
      </w:r>
    </w:p>
    <w:p w:rsidR="005602C2" w:rsidRPr="009E009A" w:rsidRDefault="005602C2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Default="00474596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 xml:space="preserve">По данни от </w:t>
      </w:r>
      <w:r w:rsidRPr="00453527">
        <w:rPr>
          <w:b/>
          <w:i/>
          <w:sz w:val="28"/>
          <w:szCs w:val="28"/>
        </w:rPr>
        <w:t>мобилните оператори</w:t>
      </w:r>
      <w:r w:rsidRPr="009E009A">
        <w:rPr>
          <w:sz w:val="28"/>
          <w:szCs w:val="28"/>
        </w:rPr>
        <w:t xml:space="preserve"> – „</w:t>
      </w:r>
      <w:proofErr w:type="spellStart"/>
      <w:r w:rsidRPr="009E009A">
        <w:rPr>
          <w:sz w:val="28"/>
          <w:szCs w:val="28"/>
        </w:rPr>
        <w:t>Теленор</w:t>
      </w:r>
      <w:proofErr w:type="spellEnd"/>
      <w:r w:rsidRPr="009E009A">
        <w:rPr>
          <w:sz w:val="28"/>
          <w:szCs w:val="28"/>
        </w:rPr>
        <w:t>“ ЕАД, „А1“ ЕАД и „БТК“ ЕАД в предприятията са постъпили общо 54 329 съдебни разпореждания</w:t>
      </w:r>
      <w:r w:rsidRPr="009E009A">
        <w:rPr>
          <w:color w:val="0070C0"/>
          <w:sz w:val="28"/>
          <w:szCs w:val="28"/>
        </w:rPr>
        <w:t xml:space="preserve"> </w:t>
      </w:r>
      <w:r w:rsidRPr="009E009A">
        <w:rPr>
          <w:sz w:val="28"/>
          <w:szCs w:val="28"/>
        </w:rPr>
        <w:t>за достъп до данни като от тях 24 712 са по чл. 251б, ал. 1</w:t>
      </w:r>
      <w:r w:rsidR="00110D6D">
        <w:rPr>
          <w:sz w:val="28"/>
          <w:szCs w:val="28"/>
        </w:rPr>
        <w:t xml:space="preserve"> и </w:t>
      </w:r>
      <w:r w:rsidR="00110D6D">
        <w:rPr>
          <w:sz w:val="28"/>
          <w:szCs w:val="28"/>
        </w:rPr>
        <w:lastRenderedPageBreak/>
        <w:t>2</w:t>
      </w:r>
      <w:r w:rsidRPr="009E009A">
        <w:rPr>
          <w:sz w:val="28"/>
          <w:szCs w:val="28"/>
        </w:rPr>
        <w:t xml:space="preserve"> от ЗЕС и 29 </w:t>
      </w:r>
      <w:r w:rsidR="00110D6D">
        <w:rPr>
          <w:sz w:val="28"/>
          <w:szCs w:val="28"/>
        </w:rPr>
        <w:t>617</w:t>
      </w:r>
      <w:r w:rsidRPr="009E009A">
        <w:rPr>
          <w:sz w:val="28"/>
          <w:szCs w:val="28"/>
        </w:rPr>
        <w:t xml:space="preserve"> са по чл. 159а, ал. 1 от НПК</w:t>
      </w:r>
      <w:r w:rsidR="00110D6D">
        <w:rPr>
          <w:sz w:val="28"/>
          <w:szCs w:val="28"/>
        </w:rPr>
        <w:t xml:space="preserve"> за съда и прокуратурата</w:t>
      </w:r>
      <w:r w:rsidRPr="009E009A">
        <w:rPr>
          <w:sz w:val="28"/>
          <w:szCs w:val="28"/>
        </w:rPr>
        <w:t>.</w:t>
      </w:r>
      <w:r w:rsidRPr="009E009A">
        <w:rPr>
          <w:color w:val="0070C0"/>
          <w:sz w:val="28"/>
          <w:szCs w:val="28"/>
        </w:rPr>
        <w:t xml:space="preserve"> </w:t>
      </w:r>
      <w:r w:rsidRPr="00453527">
        <w:rPr>
          <w:sz w:val="28"/>
          <w:szCs w:val="28"/>
        </w:rPr>
        <w:t>(Приложение 2)</w:t>
      </w:r>
    </w:p>
    <w:p w:rsidR="004E692F" w:rsidRPr="004E692F" w:rsidRDefault="004E692F" w:rsidP="005602C2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4E692F">
        <w:rPr>
          <w:sz w:val="28"/>
          <w:szCs w:val="28"/>
        </w:rPr>
        <w:t>През 2018 г.</w:t>
      </w:r>
      <w:r w:rsidR="001E6283" w:rsidRPr="001E6283">
        <w:t xml:space="preserve"> </w:t>
      </w:r>
      <w:r w:rsidR="001E6283" w:rsidRPr="001E6283">
        <w:rPr>
          <w:sz w:val="28"/>
          <w:szCs w:val="28"/>
        </w:rPr>
        <w:t xml:space="preserve">в предприятията са постъпили общо 54 </w:t>
      </w:r>
      <w:r w:rsidR="001E6283">
        <w:rPr>
          <w:sz w:val="28"/>
          <w:szCs w:val="28"/>
        </w:rPr>
        <w:t>085</w:t>
      </w:r>
      <w:r w:rsidR="001E6283" w:rsidRPr="001E6283">
        <w:rPr>
          <w:sz w:val="28"/>
          <w:szCs w:val="28"/>
        </w:rPr>
        <w:t xml:space="preserve"> съдебни разпореждания за достъп до данни като от тях </w:t>
      </w:r>
      <w:r w:rsidR="001E6283">
        <w:rPr>
          <w:sz w:val="28"/>
          <w:szCs w:val="28"/>
        </w:rPr>
        <w:t>18</w:t>
      </w:r>
      <w:r w:rsidR="001E6283" w:rsidRPr="001E6283">
        <w:rPr>
          <w:sz w:val="28"/>
          <w:szCs w:val="28"/>
        </w:rPr>
        <w:t xml:space="preserve"> </w:t>
      </w:r>
      <w:r w:rsidR="001E6283">
        <w:rPr>
          <w:sz w:val="28"/>
          <w:szCs w:val="28"/>
        </w:rPr>
        <w:t>4</w:t>
      </w:r>
      <w:r w:rsidR="001E6283" w:rsidRPr="001E6283">
        <w:rPr>
          <w:sz w:val="28"/>
          <w:szCs w:val="28"/>
        </w:rPr>
        <w:t>72 са п</w:t>
      </w:r>
      <w:r w:rsidR="001E6283">
        <w:rPr>
          <w:sz w:val="28"/>
          <w:szCs w:val="28"/>
        </w:rPr>
        <w:t>о чл. 251б, ал. 1 и 2 от ЗЕС и 35 613</w:t>
      </w:r>
      <w:r w:rsidR="001E6283" w:rsidRPr="001E6283">
        <w:rPr>
          <w:sz w:val="28"/>
          <w:szCs w:val="28"/>
        </w:rPr>
        <w:t xml:space="preserve"> са по чл. 159а, ал. 1 от НПК за съда и прокуратурата.</w:t>
      </w:r>
    </w:p>
    <w:p w:rsidR="00936622" w:rsidRDefault="009E009A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E009A">
        <w:rPr>
          <w:sz w:val="28"/>
          <w:szCs w:val="28"/>
        </w:rPr>
        <w:t>Сравняването на данните с предходната година показва, че съдебни</w:t>
      </w:r>
      <w:r w:rsidR="00936622">
        <w:rPr>
          <w:sz w:val="28"/>
          <w:szCs w:val="28"/>
        </w:rPr>
        <w:t>те</w:t>
      </w:r>
      <w:r w:rsidRPr="009E009A">
        <w:rPr>
          <w:sz w:val="28"/>
          <w:szCs w:val="28"/>
        </w:rPr>
        <w:t xml:space="preserve"> разпореждания за достъп до данни са се увеличили с </w:t>
      </w:r>
      <w:r w:rsidR="00936622">
        <w:rPr>
          <w:sz w:val="28"/>
          <w:szCs w:val="28"/>
        </w:rPr>
        <w:t xml:space="preserve">244 като по </w:t>
      </w:r>
      <w:r w:rsidR="00936622" w:rsidRPr="00936622">
        <w:rPr>
          <w:sz w:val="28"/>
          <w:szCs w:val="28"/>
        </w:rPr>
        <w:t>чл. 251б, ал. 1 от ЗЕС</w:t>
      </w:r>
      <w:r w:rsidR="00936622">
        <w:rPr>
          <w:sz w:val="28"/>
          <w:szCs w:val="28"/>
        </w:rPr>
        <w:t xml:space="preserve"> са </w:t>
      </w:r>
      <w:r w:rsidR="00936622" w:rsidRPr="00936622">
        <w:rPr>
          <w:sz w:val="28"/>
          <w:szCs w:val="28"/>
        </w:rPr>
        <w:t>се увеличили с</w:t>
      </w:r>
      <w:r w:rsidR="00936622">
        <w:rPr>
          <w:sz w:val="28"/>
          <w:szCs w:val="28"/>
        </w:rPr>
        <w:t>ъс 6 24</w:t>
      </w:r>
      <w:r w:rsidR="001E6283">
        <w:rPr>
          <w:sz w:val="28"/>
          <w:szCs w:val="28"/>
        </w:rPr>
        <w:t>0</w:t>
      </w:r>
      <w:r w:rsidR="00936622">
        <w:rPr>
          <w:sz w:val="28"/>
          <w:szCs w:val="28"/>
        </w:rPr>
        <w:t xml:space="preserve">, а </w:t>
      </w:r>
      <w:r w:rsidR="00936622" w:rsidRPr="00936622">
        <w:rPr>
          <w:sz w:val="28"/>
          <w:szCs w:val="28"/>
        </w:rPr>
        <w:t xml:space="preserve">по чл. 159а, ал. 1 от НПК </w:t>
      </w:r>
      <w:r w:rsidR="00936622">
        <w:rPr>
          <w:sz w:val="28"/>
          <w:szCs w:val="28"/>
        </w:rPr>
        <w:t xml:space="preserve">са </w:t>
      </w:r>
      <w:r w:rsidR="00936622" w:rsidRPr="009E009A">
        <w:rPr>
          <w:sz w:val="28"/>
          <w:szCs w:val="28"/>
        </w:rPr>
        <w:t>намалели</w:t>
      </w:r>
      <w:r w:rsidR="00936622">
        <w:rPr>
          <w:sz w:val="28"/>
          <w:szCs w:val="28"/>
        </w:rPr>
        <w:t xml:space="preserve"> със </w:t>
      </w:r>
      <w:r w:rsidR="001E6283">
        <w:rPr>
          <w:sz w:val="28"/>
          <w:szCs w:val="28"/>
        </w:rPr>
        <w:t>5 996</w:t>
      </w:r>
      <w:r w:rsidR="00936622">
        <w:rPr>
          <w:sz w:val="28"/>
          <w:szCs w:val="28"/>
        </w:rPr>
        <w:t>.</w:t>
      </w:r>
    </w:p>
    <w:p w:rsidR="00936622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510633">
        <w:rPr>
          <w:sz w:val="28"/>
          <w:szCs w:val="28"/>
        </w:rPr>
        <w:t>В 348</w:t>
      </w:r>
      <w:r>
        <w:rPr>
          <w:sz w:val="28"/>
          <w:szCs w:val="28"/>
        </w:rPr>
        <w:t xml:space="preserve"> случаи</w:t>
      </w:r>
      <w:r w:rsidRPr="004566D1">
        <w:rPr>
          <w:sz w:val="28"/>
          <w:szCs w:val="28"/>
        </w:rPr>
        <w:t xml:space="preserve"> мобилните оператори са отказали да предоставят </w:t>
      </w:r>
      <w:r w:rsidR="00DC2ADE">
        <w:rPr>
          <w:sz w:val="28"/>
          <w:szCs w:val="28"/>
        </w:rPr>
        <w:t>справка за</w:t>
      </w:r>
      <w:r w:rsidRPr="004566D1">
        <w:rPr>
          <w:sz w:val="28"/>
          <w:szCs w:val="28"/>
        </w:rPr>
        <w:t xml:space="preserve"> данни, с оглед неспазени процедури и изисквания на ЗЕС и НПК. </w:t>
      </w:r>
    </w:p>
    <w:p w:rsidR="00673878" w:rsidRDefault="00673878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673878">
        <w:rPr>
          <w:sz w:val="28"/>
          <w:szCs w:val="28"/>
        </w:rPr>
        <w:t>През 2018 г.</w:t>
      </w:r>
      <w:r>
        <w:rPr>
          <w:sz w:val="28"/>
          <w:szCs w:val="28"/>
        </w:rPr>
        <w:t xml:space="preserve"> в 251 </w:t>
      </w:r>
      <w:r w:rsidRPr="00673878">
        <w:rPr>
          <w:sz w:val="28"/>
          <w:szCs w:val="28"/>
        </w:rPr>
        <w:t>случаи мобилните оператори са отказали да предоставят справка за данни, с оглед неспазени процедури и изисквания на ЗЕС и НПК.</w:t>
      </w:r>
    </w:p>
    <w:p w:rsidR="00474596" w:rsidRPr="004566D1" w:rsidRDefault="00936622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 w:rsidRPr="00936622">
        <w:rPr>
          <w:sz w:val="28"/>
          <w:szCs w:val="28"/>
        </w:rPr>
        <w:t xml:space="preserve">Сравняването на данните с предходната година показва, че </w:t>
      </w:r>
      <w:r w:rsidR="00474596">
        <w:rPr>
          <w:sz w:val="28"/>
          <w:szCs w:val="28"/>
        </w:rPr>
        <w:t xml:space="preserve">случаите са </w:t>
      </w:r>
      <w:r>
        <w:rPr>
          <w:sz w:val="28"/>
          <w:szCs w:val="28"/>
        </w:rPr>
        <w:t>се у</w:t>
      </w:r>
      <w:r w:rsidR="001E6283">
        <w:rPr>
          <w:sz w:val="28"/>
          <w:szCs w:val="28"/>
        </w:rPr>
        <w:t>величили с 9</w:t>
      </w:r>
      <w:r>
        <w:rPr>
          <w:sz w:val="28"/>
          <w:szCs w:val="28"/>
        </w:rPr>
        <w:t>7</w:t>
      </w:r>
      <w:r w:rsidR="00474596">
        <w:rPr>
          <w:sz w:val="28"/>
          <w:szCs w:val="28"/>
        </w:rPr>
        <w:t xml:space="preserve">. </w:t>
      </w:r>
      <w:r w:rsidR="00474596" w:rsidRPr="004566D1">
        <w:rPr>
          <w:sz w:val="28"/>
          <w:szCs w:val="28"/>
        </w:rPr>
        <w:t xml:space="preserve"> </w:t>
      </w:r>
    </w:p>
    <w:p w:rsidR="00474596" w:rsidRDefault="00474596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7D3D10" w:rsidRDefault="005602C2" w:rsidP="005602C2">
      <w:pPr>
        <w:tabs>
          <w:tab w:val="left" w:pos="851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02C2">
        <w:rPr>
          <w:b/>
          <w:sz w:val="28"/>
          <w:szCs w:val="28"/>
        </w:rPr>
        <w:t>Обобщеният анализ на данните</w:t>
      </w:r>
      <w:r w:rsidRPr="00EF4190">
        <w:rPr>
          <w:sz w:val="28"/>
          <w:szCs w:val="28"/>
        </w:rPr>
        <w:t xml:space="preserve"> при сравняването им с предходната година показва, че исканията </w:t>
      </w:r>
      <w:r>
        <w:rPr>
          <w:sz w:val="28"/>
          <w:szCs w:val="28"/>
        </w:rPr>
        <w:t xml:space="preserve">за достъп до данните </w:t>
      </w:r>
      <w:r w:rsidRPr="00EF4190">
        <w:rPr>
          <w:sz w:val="28"/>
          <w:szCs w:val="28"/>
        </w:rPr>
        <w:t xml:space="preserve">са </w:t>
      </w:r>
      <w:r w:rsidR="00673878">
        <w:rPr>
          <w:sz w:val="28"/>
          <w:szCs w:val="28"/>
        </w:rPr>
        <w:t>по-малко</w:t>
      </w:r>
      <w:r w:rsidRPr="00EF4190">
        <w:rPr>
          <w:sz w:val="28"/>
          <w:szCs w:val="28"/>
        </w:rPr>
        <w:t xml:space="preserve">, </w:t>
      </w:r>
      <w:r w:rsidR="00746EC7">
        <w:rPr>
          <w:sz w:val="28"/>
          <w:szCs w:val="28"/>
        </w:rPr>
        <w:t xml:space="preserve">което </w:t>
      </w:r>
      <w:r>
        <w:rPr>
          <w:sz w:val="28"/>
          <w:szCs w:val="28"/>
        </w:rPr>
        <w:t xml:space="preserve">обуславя </w:t>
      </w:r>
      <w:r w:rsidRPr="00EF4190">
        <w:rPr>
          <w:sz w:val="28"/>
          <w:szCs w:val="28"/>
        </w:rPr>
        <w:t>извода, че са намалели</w:t>
      </w:r>
      <w:r>
        <w:rPr>
          <w:sz w:val="28"/>
          <w:szCs w:val="28"/>
        </w:rPr>
        <w:t xml:space="preserve"> </w:t>
      </w:r>
      <w:r w:rsidR="00746EC7">
        <w:rPr>
          <w:sz w:val="28"/>
          <w:szCs w:val="28"/>
        </w:rPr>
        <w:t xml:space="preserve">и </w:t>
      </w:r>
      <w:r w:rsidRPr="00EF4190">
        <w:rPr>
          <w:sz w:val="28"/>
          <w:szCs w:val="28"/>
        </w:rPr>
        <w:t xml:space="preserve">случаите, </w:t>
      </w:r>
      <w:r w:rsidR="00746EC7">
        <w:rPr>
          <w:sz w:val="28"/>
          <w:szCs w:val="28"/>
        </w:rPr>
        <w:t>в които е</w:t>
      </w:r>
      <w:r w:rsidR="00746EC7" w:rsidRPr="00746EC7">
        <w:rPr>
          <w:sz w:val="28"/>
          <w:szCs w:val="28"/>
        </w:rPr>
        <w:t xml:space="preserve"> необходимо извършване на справка</w:t>
      </w:r>
      <w:r w:rsidR="00746EC7">
        <w:rPr>
          <w:sz w:val="28"/>
          <w:szCs w:val="28"/>
        </w:rPr>
        <w:t xml:space="preserve"> за данни</w:t>
      </w:r>
      <w:r w:rsidRPr="00EF4190">
        <w:rPr>
          <w:sz w:val="28"/>
          <w:szCs w:val="28"/>
        </w:rPr>
        <w:t xml:space="preserve"> за нуждите </w:t>
      </w:r>
      <w:r w:rsidR="00746EC7" w:rsidRPr="00746EC7">
        <w:rPr>
          <w:sz w:val="28"/>
          <w:szCs w:val="28"/>
        </w:rPr>
        <w:t xml:space="preserve">на националната сигурност и за предотвратяване, разкриване и разследване на тежки престъпления, в това число за целите на предотвратяване на тежки престъпления в рамките на </w:t>
      </w:r>
      <w:proofErr w:type="spellStart"/>
      <w:r w:rsidR="00746EC7" w:rsidRPr="00746EC7">
        <w:rPr>
          <w:sz w:val="28"/>
          <w:szCs w:val="28"/>
        </w:rPr>
        <w:t>оперативно-издирвателната</w:t>
      </w:r>
      <w:proofErr w:type="spellEnd"/>
      <w:r w:rsidR="00746EC7" w:rsidRPr="00746EC7">
        <w:rPr>
          <w:sz w:val="28"/>
          <w:szCs w:val="28"/>
        </w:rPr>
        <w:t xml:space="preserve"> дейност по реда на глава девета от Закона за противодействие на корупцията и за отнемане на незаконно придобитото имущество</w:t>
      </w:r>
      <w:r w:rsidR="00746EC7">
        <w:rPr>
          <w:sz w:val="28"/>
          <w:szCs w:val="28"/>
        </w:rPr>
        <w:t xml:space="preserve"> </w:t>
      </w:r>
      <w:r w:rsidR="00746EC7" w:rsidRPr="00746EC7">
        <w:rPr>
          <w:sz w:val="28"/>
          <w:szCs w:val="28"/>
        </w:rPr>
        <w:t>и за осъществяване на операции по издирване и спасяване на лица в случаите по чл. 38, ал. 3 от Закона за защита при бедстви</w:t>
      </w:r>
      <w:r w:rsidR="00746EC7">
        <w:rPr>
          <w:sz w:val="28"/>
          <w:szCs w:val="28"/>
        </w:rPr>
        <w:t xml:space="preserve">я. </w:t>
      </w:r>
    </w:p>
    <w:p w:rsidR="007D3D10" w:rsidRDefault="007D3D10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Увеличението в броя на</w:t>
      </w:r>
      <w:r w:rsidRPr="007D3D10">
        <w:rPr>
          <w:sz w:val="28"/>
          <w:szCs w:val="28"/>
        </w:rPr>
        <w:t xml:space="preserve"> отказите на предприятията да предоставят справки за данни по ЗЕС </w:t>
      </w:r>
      <w:r>
        <w:rPr>
          <w:sz w:val="28"/>
          <w:szCs w:val="28"/>
        </w:rPr>
        <w:t>показва</w:t>
      </w:r>
      <w:r w:rsidRPr="007D3D10">
        <w:rPr>
          <w:sz w:val="28"/>
          <w:szCs w:val="28"/>
        </w:rPr>
        <w:t xml:space="preserve">, </w:t>
      </w:r>
      <w:r w:rsidR="00B57D22">
        <w:rPr>
          <w:sz w:val="28"/>
          <w:szCs w:val="28"/>
        </w:rPr>
        <w:t xml:space="preserve">от една страна, </w:t>
      </w:r>
      <w:r w:rsidRPr="007D3D10">
        <w:rPr>
          <w:sz w:val="28"/>
          <w:szCs w:val="28"/>
        </w:rPr>
        <w:t>че</w:t>
      </w:r>
      <w:r>
        <w:rPr>
          <w:sz w:val="28"/>
          <w:szCs w:val="28"/>
        </w:rPr>
        <w:t xml:space="preserve"> </w:t>
      </w:r>
      <w:r w:rsidR="00513BBF">
        <w:rPr>
          <w:sz w:val="28"/>
          <w:szCs w:val="28"/>
        </w:rPr>
        <w:t>предприятията стриктно спазват законовите изисквания</w:t>
      </w:r>
      <w:r w:rsidR="00B57D22">
        <w:rPr>
          <w:sz w:val="28"/>
          <w:szCs w:val="28"/>
        </w:rPr>
        <w:t xml:space="preserve"> за предоставяне на</w:t>
      </w:r>
      <w:r w:rsidR="00513BBF">
        <w:rPr>
          <w:sz w:val="28"/>
          <w:szCs w:val="28"/>
        </w:rPr>
        <w:t xml:space="preserve"> </w:t>
      </w:r>
      <w:r w:rsidR="00B57D22" w:rsidRPr="00B57D22">
        <w:rPr>
          <w:sz w:val="28"/>
          <w:szCs w:val="28"/>
        </w:rPr>
        <w:t>създадени</w:t>
      </w:r>
      <w:r w:rsidR="00B57D22">
        <w:rPr>
          <w:sz w:val="28"/>
          <w:szCs w:val="28"/>
        </w:rPr>
        <w:t>те</w:t>
      </w:r>
      <w:r w:rsidR="00B57D22" w:rsidRPr="00B57D22">
        <w:rPr>
          <w:sz w:val="28"/>
          <w:szCs w:val="28"/>
        </w:rPr>
        <w:t xml:space="preserve"> или обработени</w:t>
      </w:r>
      <w:r w:rsidR="00B57D22">
        <w:rPr>
          <w:sz w:val="28"/>
          <w:szCs w:val="28"/>
        </w:rPr>
        <w:t>те</w:t>
      </w:r>
      <w:r w:rsidR="00B57D22" w:rsidRPr="00B57D22">
        <w:rPr>
          <w:sz w:val="28"/>
          <w:szCs w:val="28"/>
        </w:rPr>
        <w:t xml:space="preserve"> в процеса на тяхната дейност</w:t>
      </w:r>
      <w:r w:rsidR="00B57D22">
        <w:rPr>
          <w:sz w:val="28"/>
          <w:szCs w:val="28"/>
        </w:rPr>
        <w:t xml:space="preserve"> данни</w:t>
      </w:r>
      <w:r w:rsidR="00DC2ADE">
        <w:rPr>
          <w:sz w:val="28"/>
          <w:szCs w:val="28"/>
        </w:rPr>
        <w:t>. О</w:t>
      </w:r>
      <w:r w:rsidR="00B57D22">
        <w:rPr>
          <w:sz w:val="28"/>
          <w:szCs w:val="28"/>
        </w:rPr>
        <w:t>т друга</w:t>
      </w:r>
      <w:r w:rsidR="00DC2ADE">
        <w:rPr>
          <w:sz w:val="28"/>
          <w:szCs w:val="28"/>
        </w:rPr>
        <w:t xml:space="preserve"> страна</w:t>
      </w:r>
      <w:r w:rsidR="00B57D22">
        <w:rPr>
          <w:sz w:val="28"/>
          <w:szCs w:val="28"/>
        </w:rPr>
        <w:t xml:space="preserve">, че  </w:t>
      </w:r>
      <w:r w:rsidR="007579A0">
        <w:rPr>
          <w:sz w:val="28"/>
          <w:szCs w:val="28"/>
        </w:rPr>
        <w:t xml:space="preserve">е необходимо </w:t>
      </w:r>
      <w:proofErr w:type="spellStart"/>
      <w:r w:rsidR="00DC2ADE">
        <w:rPr>
          <w:sz w:val="28"/>
          <w:szCs w:val="28"/>
        </w:rPr>
        <w:t>надграждащо</w:t>
      </w:r>
      <w:proofErr w:type="spellEnd"/>
      <w:r w:rsidR="00B57D22" w:rsidRPr="00B57D22">
        <w:rPr>
          <w:sz w:val="28"/>
          <w:szCs w:val="28"/>
        </w:rPr>
        <w:t xml:space="preserve"> обучение </w:t>
      </w:r>
      <w:r w:rsidR="007579A0" w:rsidRPr="00B57D22">
        <w:rPr>
          <w:sz w:val="28"/>
          <w:szCs w:val="28"/>
        </w:rPr>
        <w:t xml:space="preserve">на </w:t>
      </w:r>
      <w:r w:rsidR="00DC2ADE" w:rsidRPr="00B57D22">
        <w:rPr>
          <w:sz w:val="28"/>
          <w:szCs w:val="28"/>
        </w:rPr>
        <w:t>професионалните знания, необходими</w:t>
      </w:r>
      <w:r w:rsidR="00DC2ADE">
        <w:rPr>
          <w:sz w:val="28"/>
          <w:szCs w:val="28"/>
        </w:rPr>
        <w:t xml:space="preserve"> </w:t>
      </w:r>
      <w:r w:rsidR="00DC2ADE" w:rsidRPr="00B57D22">
        <w:rPr>
          <w:sz w:val="28"/>
          <w:szCs w:val="28"/>
        </w:rPr>
        <w:t>за точното прилагане на разпоредбите на ЗЕС и НПК</w:t>
      </w:r>
      <w:r w:rsidR="00DC2ADE">
        <w:rPr>
          <w:sz w:val="28"/>
          <w:szCs w:val="28"/>
        </w:rPr>
        <w:t xml:space="preserve"> на</w:t>
      </w:r>
      <w:r w:rsidR="00DC2ADE" w:rsidRPr="00B57D22">
        <w:rPr>
          <w:sz w:val="28"/>
          <w:szCs w:val="28"/>
        </w:rPr>
        <w:t xml:space="preserve"> </w:t>
      </w:r>
      <w:r w:rsidR="007579A0" w:rsidRPr="00B57D22">
        <w:rPr>
          <w:sz w:val="28"/>
          <w:szCs w:val="28"/>
        </w:rPr>
        <w:t>органи</w:t>
      </w:r>
      <w:r w:rsidR="00DC2ADE">
        <w:rPr>
          <w:sz w:val="28"/>
          <w:szCs w:val="28"/>
        </w:rPr>
        <w:t>те</w:t>
      </w:r>
      <w:r w:rsidR="007579A0">
        <w:rPr>
          <w:sz w:val="28"/>
          <w:szCs w:val="28"/>
        </w:rPr>
        <w:t>,</w:t>
      </w:r>
      <w:r w:rsidR="00DC2ADE">
        <w:rPr>
          <w:sz w:val="28"/>
          <w:szCs w:val="28"/>
        </w:rPr>
        <w:t xml:space="preserve"> на които предприятията </w:t>
      </w:r>
      <w:r w:rsidR="00DC2ADE" w:rsidRPr="00DC2ADE">
        <w:rPr>
          <w:sz w:val="28"/>
          <w:szCs w:val="28"/>
        </w:rPr>
        <w:t>са отказали да предоставят справка за данни, с оглед неспазени процедури и изисквания на ЗЕС и НПК</w:t>
      </w:r>
      <w:r w:rsidR="007579A0">
        <w:rPr>
          <w:sz w:val="28"/>
          <w:szCs w:val="28"/>
        </w:rPr>
        <w:t>.</w:t>
      </w:r>
    </w:p>
    <w:p w:rsidR="007579A0" w:rsidRPr="002A6402" w:rsidRDefault="007579A0" w:rsidP="00474596">
      <w:pPr>
        <w:pStyle w:val="BodyTextFirstIndent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Pr="00453527" w:rsidRDefault="00474596" w:rsidP="00474596">
      <w:pPr>
        <w:pStyle w:val="BodyTextFirstIndent"/>
        <w:spacing w:line="276" w:lineRule="auto"/>
        <w:ind w:firstLine="709"/>
        <w:jc w:val="both"/>
        <w:rPr>
          <w:sz w:val="28"/>
          <w:szCs w:val="28"/>
        </w:rPr>
      </w:pPr>
      <w:r w:rsidRPr="00E62936">
        <w:rPr>
          <w:b/>
          <w:sz w:val="28"/>
          <w:szCs w:val="28"/>
        </w:rPr>
        <w:lastRenderedPageBreak/>
        <w:t>2.</w:t>
      </w:r>
      <w:proofErr w:type="spellStart"/>
      <w:r w:rsidRPr="00E62936">
        <w:rPr>
          <w:b/>
          <w:sz w:val="28"/>
          <w:szCs w:val="28"/>
        </w:rPr>
        <w:t>2</w:t>
      </w:r>
      <w:proofErr w:type="spellEnd"/>
      <w:r w:rsidRPr="00E62936">
        <w:rPr>
          <w:b/>
          <w:sz w:val="28"/>
          <w:szCs w:val="28"/>
        </w:rPr>
        <w:t>.</w:t>
      </w:r>
      <w:r w:rsidRPr="00453527">
        <w:rPr>
          <w:sz w:val="28"/>
          <w:szCs w:val="28"/>
        </w:rPr>
        <w:t xml:space="preserve"> Констатации от проверки по отношение спазване на процедурите по разрешаване и осъществяване на достъп до данните по ЗЕС.</w:t>
      </w:r>
    </w:p>
    <w:p w:rsidR="00936622" w:rsidRDefault="00A2577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A25776">
        <w:rPr>
          <w:sz w:val="28"/>
          <w:szCs w:val="28"/>
        </w:rPr>
        <w:t>2.</w:t>
      </w:r>
      <w:proofErr w:type="spellStart"/>
      <w:r w:rsidRPr="00A25776">
        <w:rPr>
          <w:sz w:val="28"/>
          <w:szCs w:val="28"/>
        </w:rPr>
        <w:t>2</w:t>
      </w:r>
      <w:proofErr w:type="spellEnd"/>
      <w:r w:rsidRPr="00A25776">
        <w:rPr>
          <w:sz w:val="28"/>
          <w:szCs w:val="28"/>
        </w:rPr>
        <w:t xml:space="preserve">.1. </w:t>
      </w:r>
      <w:r w:rsidR="00936622" w:rsidRPr="00936622">
        <w:rPr>
          <w:sz w:val="28"/>
          <w:szCs w:val="28"/>
        </w:rPr>
        <w:t xml:space="preserve">В изпълнение Решения № 6/28.03.2019 г. и № 7/04.09.2019 г. на Комисията към 44-то Народно събрание, в съответствие с чл. 261б, ал. 1 от Закона за електронните съобщения, специализираното звено в рамките на специализираната администрация на Народното събрание е извършило </w:t>
      </w:r>
      <w:r w:rsidR="00DC2ADE" w:rsidRPr="00DC2ADE">
        <w:rPr>
          <w:sz w:val="28"/>
          <w:szCs w:val="28"/>
        </w:rPr>
        <w:t>контрол и наблюдение на процедурите по разрешаване и осъществяване на достъп до данните по чл. 251б, ал. 1, както и за защита на правата и свободите на гражданите срещу незаконосъобразен достъп до тези данни</w:t>
      </w:r>
      <w:r w:rsidR="00936622" w:rsidRPr="00936622">
        <w:rPr>
          <w:sz w:val="28"/>
          <w:szCs w:val="28"/>
        </w:rPr>
        <w:t xml:space="preserve">. </w:t>
      </w:r>
    </w:p>
    <w:p w:rsidR="00936622" w:rsidRDefault="00936622" w:rsidP="00474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Извършени са 136 п</w:t>
      </w:r>
      <w:r w:rsidR="00474596" w:rsidRPr="004574FE">
        <w:rPr>
          <w:sz w:val="28"/>
          <w:szCs w:val="28"/>
        </w:rPr>
        <w:t>роверки</w:t>
      </w:r>
      <w:r>
        <w:rPr>
          <w:sz w:val="28"/>
          <w:szCs w:val="28"/>
        </w:rPr>
        <w:t xml:space="preserve"> </w:t>
      </w:r>
      <w:r w:rsidR="00474596" w:rsidRPr="004574FE">
        <w:rPr>
          <w:sz w:val="28"/>
          <w:szCs w:val="28"/>
        </w:rPr>
        <w:t>в структури за обществен ред и сигурност и органи на съдебната власт, на територията на следните области в страната: София</w:t>
      </w:r>
      <w:r>
        <w:rPr>
          <w:sz w:val="28"/>
          <w:szCs w:val="28"/>
        </w:rPr>
        <w:t>-град</w:t>
      </w:r>
      <w:r w:rsidR="00474596" w:rsidRPr="004574FE">
        <w:rPr>
          <w:sz w:val="28"/>
          <w:szCs w:val="28"/>
        </w:rPr>
        <w:t xml:space="preserve">, </w:t>
      </w:r>
      <w:r>
        <w:rPr>
          <w:sz w:val="28"/>
          <w:szCs w:val="28"/>
        </w:rPr>
        <w:t>Велико Търново, Габрово, Плевен, Ямбол, Благоевград, Перник, Силистра и Варна.</w:t>
      </w:r>
      <w:r w:rsidR="00474596" w:rsidRPr="004574FE">
        <w:rPr>
          <w:sz w:val="28"/>
          <w:szCs w:val="28"/>
        </w:rPr>
        <w:t xml:space="preserve"> </w:t>
      </w:r>
    </w:p>
    <w:p w:rsidR="00474596" w:rsidRPr="004574FE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4574FE">
        <w:rPr>
          <w:sz w:val="28"/>
          <w:szCs w:val="28"/>
        </w:rPr>
        <w:t xml:space="preserve">При проверките е констатирано, че продължава разнородната практика </w:t>
      </w:r>
      <w:r w:rsidR="00C92515">
        <w:rPr>
          <w:sz w:val="28"/>
          <w:szCs w:val="28"/>
        </w:rPr>
        <w:t xml:space="preserve">в </w:t>
      </w:r>
      <w:r w:rsidRPr="004574FE">
        <w:rPr>
          <w:sz w:val="28"/>
          <w:szCs w:val="28"/>
        </w:rPr>
        <w:t>прокуратурите, по отношение прилагането на разпоредбите на чл. 159а, ал. 3, т. 3 от НПК - данни за лицата, за които се изискват данни за трафика и по отношение на чл. 159а, ал. 3, т. 4 от НПК - период от вр</w:t>
      </w:r>
      <w:r w:rsidR="00C92515">
        <w:rPr>
          <w:sz w:val="28"/>
          <w:szCs w:val="28"/>
        </w:rPr>
        <w:t>еме, който да обхваща справката</w:t>
      </w:r>
      <w:r w:rsidR="005E7131">
        <w:rPr>
          <w:sz w:val="28"/>
          <w:szCs w:val="28"/>
        </w:rPr>
        <w:t>. Н</w:t>
      </w:r>
      <w:r w:rsidR="00C92515" w:rsidRPr="004574FE">
        <w:rPr>
          <w:sz w:val="28"/>
          <w:szCs w:val="28"/>
        </w:rPr>
        <w:t xml:space="preserve">е се правят предложения за унищожаване на справките </w:t>
      </w:r>
      <w:r w:rsidR="005E7131">
        <w:rPr>
          <w:sz w:val="28"/>
          <w:szCs w:val="28"/>
        </w:rPr>
        <w:t>за данни по прекратени досъдебни производства, както и по такива, при които обвиняемият е освободен от наказателна отговорност с налагане на административно наказание</w:t>
      </w:r>
      <w:r w:rsidR="00C92515" w:rsidRPr="004574FE">
        <w:rPr>
          <w:sz w:val="28"/>
          <w:szCs w:val="28"/>
        </w:rPr>
        <w:t>.</w:t>
      </w:r>
    </w:p>
    <w:p w:rsidR="00744486" w:rsidRDefault="00B258EB" w:rsidP="004745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74FE">
        <w:rPr>
          <w:sz w:val="28"/>
          <w:szCs w:val="28"/>
        </w:rPr>
        <w:t xml:space="preserve">родължава </w:t>
      </w:r>
      <w:r w:rsidRPr="00C92515">
        <w:rPr>
          <w:sz w:val="28"/>
          <w:szCs w:val="28"/>
        </w:rPr>
        <w:t xml:space="preserve">разнородната </w:t>
      </w:r>
      <w:r w:rsidRPr="004574FE">
        <w:rPr>
          <w:sz w:val="28"/>
          <w:szCs w:val="28"/>
        </w:rPr>
        <w:t>практика</w:t>
      </w:r>
      <w:r>
        <w:rPr>
          <w:sz w:val="28"/>
          <w:szCs w:val="28"/>
        </w:rPr>
        <w:t>та</w:t>
      </w:r>
      <w:r w:rsidRPr="004574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4596" w:rsidRPr="004574FE">
        <w:rPr>
          <w:sz w:val="28"/>
          <w:szCs w:val="28"/>
        </w:rPr>
        <w:t xml:space="preserve"> </w:t>
      </w:r>
      <w:r w:rsidR="00C92515">
        <w:rPr>
          <w:sz w:val="28"/>
          <w:szCs w:val="28"/>
        </w:rPr>
        <w:t>органите</w:t>
      </w:r>
      <w:r w:rsidR="00474596" w:rsidRPr="004574FE">
        <w:rPr>
          <w:sz w:val="28"/>
          <w:szCs w:val="28"/>
        </w:rPr>
        <w:t xml:space="preserve"> </w:t>
      </w:r>
      <w:r w:rsidR="00C92515">
        <w:rPr>
          <w:sz w:val="28"/>
          <w:szCs w:val="28"/>
        </w:rPr>
        <w:t xml:space="preserve">по чл. 251в, ал. 1 от ЗЕС и прокуратурите </w:t>
      </w:r>
      <w:r>
        <w:rPr>
          <w:sz w:val="28"/>
          <w:szCs w:val="28"/>
        </w:rPr>
        <w:t xml:space="preserve">относно </w:t>
      </w:r>
      <w:r w:rsidR="00474596">
        <w:rPr>
          <w:sz w:val="28"/>
          <w:szCs w:val="28"/>
        </w:rPr>
        <w:t>бро</w:t>
      </w:r>
      <w:r w:rsidR="00DC2ADE">
        <w:rPr>
          <w:sz w:val="28"/>
          <w:szCs w:val="28"/>
        </w:rPr>
        <w:t>й</w:t>
      </w:r>
      <w:r w:rsidR="00474596">
        <w:rPr>
          <w:sz w:val="28"/>
          <w:szCs w:val="28"/>
        </w:rPr>
        <w:t xml:space="preserve"> на </w:t>
      </w:r>
      <w:r w:rsidR="00C92515">
        <w:rPr>
          <w:sz w:val="28"/>
          <w:szCs w:val="28"/>
        </w:rPr>
        <w:t>изготвяните искания</w:t>
      </w:r>
      <w:r w:rsidR="005E7131">
        <w:rPr>
          <w:sz w:val="28"/>
          <w:szCs w:val="28"/>
        </w:rPr>
        <w:t xml:space="preserve"> за достъп до данни</w:t>
      </w:r>
      <w:r w:rsidRPr="00B258EB">
        <w:t xml:space="preserve"> </w:t>
      </w:r>
      <w:r w:rsidRPr="00B258EB">
        <w:rPr>
          <w:sz w:val="28"/>
          <w:szCs w:val="28"/>
        </w:rPr>
        <w:t>по една</w:t>
      </w:r>
      <w:r>
        <w:t xml:space="preserve"> </w:t>
      </w:r>
      <w:r w:rsidRPr="00B258EB">
        <w:rPr>
          <w:sz w:val="28"/>
          <w:szCs w:val="28"/>
        </w:rPr>
        <w:t xml:space="preserve">преписка, </w:t>
      </w:r>
      <w:r w:rsidR="008437E3">
        <w:rPr>
          <w:sz w:val="28"/>
          <w:szCs w:val="28"/>
        </w:rPr>
        <w:t>във връзка с посочването на</w:t>
      </w:r>
      <w:r w:rsidR="00CF1C42">
        <w:rPr>
          <w:sz w:val="28"/>
          <w:szCs w:val="28"/>
        </w:rPr>
        <w:t xml:space="preserve"> бро</w:t>
      </w:r>
      <w:r w:rsidR="00DC2ADE">
        <w:rPr>
          <w:sz w:val="28"/>
          <w:szCs w:val="28"/>
        </w:rPr>
        <w:t>й</w:t>
      </w:r>
      <w:r w:rsidR="00CF1C42">
        <w:rPr>
          <w:sz w:val="28"/>
          <w:szCs w:val="28"/>
        </w:rPr>
        <w:t xml:space="preserve"> на лица, чиито права се ограничават и бро</w:t>
      </w:r>
      <w:r w:rsidR="00DC2ADE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Pr="00B258EB">
        <w:rPr>
          <w:sz w:val="28"/>
          <w:szCs w:val="28"/>
        </w:rPr>
        <w:t>предприятия, предоставящи обществени електронни съобщителни мрежи и/или услуги</w:t>
      </w:r>
      <w:r w:rsidR="00CF1C42">
        <w:rPr>
          <w:sz w:val="28"/>
          <w:szCs w:val="28"/>
        </w:rPr>
        <w:t>.</w:t>
      </w:r>
      <w:r w:rsidR="00C92515">
        <w:rPr>
          <w:sz w:val="28"/>
          <w:szCs w:val="28"/>
        </w:rPr>
        <w:t xml:space="preserve"> </w:t>
      </w:r>
      <w:r w:rsidR="008437E3">
        <w:rPr>
          <w:sz w:val="28"/>
          <w:szCs w:val="28"/>
        </w:rPr>
        <w:t>Това</w:t>
      </w:r>
      <w:r w:rsidR="00CF1C42">
        <w:rPr>
          <w:sz w:val="28"/>
          <w:szCs w:val="28"/>
        </w:rPr>
        <w:t xml:space="preserve"> води до невъзможност за установяването на </w:t>
      </w:r>
      <w:r w:rsidR="008437E3">
        <w:rPr>
          <w:sz w:val="28"/>
          <w:szCs w:val="28"/>
        </w:rPr>
        <w:t>точния брой искания, направени по една преписка</w:t>
      </w:r>
      <w:r w:rsidR="00DC2ADE">
        <w:rPr>
          <w:sz w:val="28"/>
          <w:szCs w:val="28"/>
        </w:rPr>
        <w:t xml:space="preserve">, </w:t>
      </w:r>
      <w:proofErr w:type="spellStart"/>
      <w:r w:rsidR="00DC2ADE">
        <w:rPr>
          <w:sz w:val="28"/>
          <w:szCs w:val="28"/>
        </w:rPr>
        <w:t>съотнесени</w:t>
      </w:r>
      <w:proofErr w:type="spellEnd"/>
      <w:r w:rsidR="00744486">
        <w:rPr>
          <w:sz w:val="28"/>
          <w:szCs w:val="28"/>
        </w:rPr>
        <w:t xml:space="preserve"> към бро</w:t>
      </w:r>
      <w:r w:rsidR="00DC2ADE">
        <w:rPr>
          <w:sz w:val="28"/>
          <w:szCs w:val="28"/>
        </w:rPr>
        <w:t>й</w:t>
      </w:r>
      <w:r w:rsidR="00744486">
        <w:rPr>
          <w:sz w:val="28"/>
          <w:szCs w:val="28"/>
        </w:rPr>
        <w:t xml:space="preserve"> на лицата и без да се отчита бро</w:t>
      </w:r>
      <w:r w:rsidR="00DC2ADE">
        <w:rPr>
          <w:sz w:val="28"/>
          <w:szCs w:val="28"/>
        </w:rPr>
        <w:t>й</w:t>
      </w:r>
      <w:r w:rsidR="00744486">
        <w:rPr>
          <w:sz w:val="28"/>
          <w:szCs w:val="28"/>
        </w:rPr>
        <w:t xml:space="preserve"> на предприятията, които да предоставят </w:t>
      </w:r>
      <w:r w:rsidR="00DC2ADE">
        <w:rPr>
          <w:sz w:val="28"/>
          <w:szCs w:val="28"/>
        </w:rPr>
        <w:t xml:space="preserve">справка за </w:t>
      </w:r>
      <w:r w:rsidR="00744486">
        <w:rPr>
          <w:sz w:val="28"/>
          <w:szCs w:val="28"/>
        </w:rPr>
        <w:t>данните.</w:t>
      </w:r>
      <w:r w:rsidR="008437E3">
        <w:rPr>
          <w:sz w:val="28"/>
          <w:szCs w:val="28"/>
        </w:rPr>
        <w:t xml:space="preserve"> </w:t>
      </w:r>
      <w:r w:rsidR="00CF1C42">
        <w:rPr>
          <w:sz w:val="28"/>
          <w:szCs w:val="28"/>
        </w:rPr>
        <w:t xml:space="preserve">  </w:t>
      </w:r>
    </w:p>
    <w:p w:rsidR="00C92515" w:rsidRDefault="007066AB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772A0F">
        <w:rPr>
          <w:sz w:val="28"/>
          <w:szCs w:val="28"/>
        </w:rPr>
        <w:t>В РС-Благоевград е констатирано, че при постъп</w:t>
      </w:r>
      <w:r w:rsidR="008437E3" w:rsidRPr="00772A0F">
        <w:rPr>
          <w:sz w:val="28"/>
          <w:szCs w:val="28"/>
        </w:rPr>
        <w:t xml:space="preserve">ване </w:t>
      </w:r>
      <w:r w:rsidRPr="00772A0F">
        <w:rPr>
          <w:sz w:val="28"/>
          <w:szCs w:val="28"/>
        </w:rPr>
        <w:t xml:space="preserve">в съда </w:t>
      </w:r>
      <w:r w:rsidR="008437E3" w:rsidRPr="00772A0F">
        <w:rPr>
          <w:sz w:val="28"/>
          <w:szCs w:val="28"/>
        </w:rPr>
        <w:t xml:space="preserve">на </w:t>
      </w:r>
      <w:r w:rsidRPr="00772A0F">
        <w:rPr>
          <w:sz w:val="28"/>
          <w:szCs w:val="28"/>
        </w:rPr>
        <w:t xml:space="preserve">едно искане за достъп до данни </w:t>
      </w:r>
      <w:r w:rsidR="008437E3" w:rsidRPr="00772A0F">
        <w:rPr>
          <w:sz w:val="28"/>
          <w:szCs w:val="28"/>
        </w:rPr>
        <w:t>по ЗЕС</w:t>
      </w:r>
      <w:r w:rsidRPr="00772A0F">
        <w:rPr>
          <w:sz w:val="28"/>
          <w:szCs w:val="28"/>
        </w:rPr>
        <w:t xml:space="preserve"> </w:t>
      </w:r>
      <w:r w:rsidR="008437E3" w:rsidRPr="00772A0F">
        <w:rPr>
          <w:sz w:val="28"/>
          <w:szCs w:val="28"/>
        </w:rPr>
        <w:t xml:space="preserve">се образуват </w:t>
      </w:r>
      <w:r w:rsidR="00744486" w:rsidRPr="00772A0F">
        <w:rPr>
          <w:sz w:val="28"/>
          <w:szCs w:val="28"/>
        </w:rPr>
        <w:t xml:space="preserve">n-брой НЧХД, </w:t>
      </w:r>
      <w:r w:rsidRPr="00772A0F">
        <w:rPr>
          <w:sz w:val="28"/>
          <w:szCs w:val="28"/>
        </w:rPr>
        <w:t xml:space="preserve">които се разпределят на n-брой съдии </w:t>
      </w:r>
      <w:r w:rsidR="00744486" w:rsidRPr="00772A0F">
        <w:rPr>
          <w:sz w:val="28"/>
          <w:szCs w:val="28"/>
        </w:rPr>
        <w:t>и съответно</w:t>
      </w:r>
      <w:r w:rsidRPr="00772A0F">
        <w:rPr>
          <w:sz w:val="28"/>
          <w:szCs w:val="28"/>
        </w:rPr>
        <w:t xml:space="preserve"> </w:t>
      </w:r>
      <w:r w:rsidR="00744486" w:rsidRPr="00772A0F">
        <w:rPr>
          <w:sz w:val="28"/>
          <w:szCs w:val="28"/>
        </w:rPr>
        <w:t xml:space="preserve">се </w:t>
      </w:r>
      <w:r w:rsidRPr="00772A0F">
        <w:rPr>
          <w:sz w:val="28"/>
          <w:szCs w:val="28"/>
        </w:rPr>
        <w:t>постановяват n-брой разпореждания.</w:t>
      </w:r>
      <w:r w:rsidR="00E32BD6">
        <w:rPr>
          <w:sz w:val="28"/>
          <w:szCs w:val="28"/>
        </w:rPr>
        <w:t xml:space="preserve"> Тази практика е несъобразена с чл. 251г, ал. 1 от ЗЕС и води до случаи, в които по едно искане има </w:t>
      </w:r>
      <w:r w:rsidR="00181CA1">
        <w:rPr>
          <w:sz w:val="28"/>
          <w:szCs w:val="28"/>
        </w:rPr>
        <w:t xml:space="preserve">n-брой разпореждания като едни са </w:t>
      </w:r>
      <w:r w:rsidR="00772A0F">
        <w:rPr>
          <w:sz w:val="28"/>
          <w:szCs w:val="28"/>
        </w:rPr>
        <w:t>с разрешен</w:t>
      </w:r>
      <w:r w:rsidR="00181CA1">
        <w:rPr>
          <w:sz w:val="28"/>
          <w:szCs w:val="28"/>
        </w:rPr>
        <w:t xml:space="preserve"> достъп до данни, а други са с отказ. </w:t>
      </w:r>
    </w:p>
    <w:p w:rsidR="00C92515" w:rsidRDefault="00C92515" w:rsidP="00474596">
      <w:pPr>
        <w:spacing w:line="276" w:lineRule="auto"/>
        <w:ind w:firstLine="708"/>
        <w:jc w:val="both"/>
        <w:rPr>
          <w:sz w:val="28"/>
          <w:szCs w:val="28"/>
        </w:rPr>
      </w:pPr>
    </w:p>
    <w:p w:rsidR="00474596" w:rsidRDefault="00474596" w:rsidP="00474596">
      <w:pPr>
        <w:spacing w:after="120" w:line="276" w:lineRule="auto"/>
        <w:ind w:firstLine="709"/>
        <w:jc w:val="both"/>
        <w:rPr>
          <w:sz w:val="28"/>
          <w:szCs w:val="28"/>
        </w:rPr>
      </w:pPr>
      <w:r w:rsidRPr="002609E0">
        <w:rPr>
          <w:sz w:val="28"/>
          <w:szCs w:val="28"/>
        </w:rPr>
        <w:lastRenderedPageBreak/>
        <w:t>2.</w:t>
      </w:r>
      <w:proofErr w:type="spellStart"/>
      <w:r w:rsidRPr="002609E0">
        <w:rPr>
          <w:sz w:val="28"/>
          <w:szCs w:val="28"/>
        </w:rPr>
        <w:t>2</w:t>
      </w:r>
      <w:proofErr w:type="spellEnd"/>
      <w:r w:rsidRPr="002609E0">
        <w:rPr>
          <w:sz w:val="28"/>
          <w:szCs w:val="28"/>
        </w:rPr>
        <w:t xml:space="preserve">.2. </w:t>
      </w:r>
      <w:r w:rsidR="00A25776">
        <w:rPr>
          <w:sz w:val="28"/>
          <w:szCs w:val="28"/>
        </w:rPr>
        <w:t>И</w:t>
      </w:r>
      <w:r w:rsidRPr="002609E0">
        <w:rPr>
          <w:sz w:val="28"/>
          <w:szCs w:val="28"/>
        </w:rPr>
        <w:t xml:space="preserve">звършени </w:t>
      </w:r>
      <w:r w:rsidR="00A25776">
        <w:rPr>
          <w:sz w:val="28"/>
          <w:szCs w:val="28"/>
        </w:rPr>
        <w:t>проверки</w:t>
      </w:r>
      <w:r w:rsidRPr="002609E0">
        <w:rPr>
          <w:sz w:val="28"/>
          <w:szCs w:val="28"/>
        </w:rPr>
        <w:t xml:space="preserve"> в предприятията, предоставящи обществени електронни съобщителни мрежи и/или услуги - „</w:t>
      </w:r>
      <w:proofErr w:type="spellStart"/>
      <w:r w:rsidRPr="002609E0">
        <w:rPr>
          <w:sz w:val="28"/>
          <w:szCs w:val="28"/>
        </w:rPr>
        <w:t>Теленор</w:t>
      </w:r>
      <w:proofErr w:type="spellEnd"/>
      <w:r w:rsidRPr="002609E0">
        <w:rPr>
          <w:sz w:val="28"/>
          <w:szCs w:val="28"/>
        </w:rPr>
        <w:t>“ ЕАД, „А1“ ЕАД, „БТК“ ЕАД и локалните интернет доставчици.</w:t>
      </w:r>
    </w:p>
    <w:p w:rsidR="00032230" w:rsidRPr="002609E0" w:rsidRDefault="00032230" w:rsidP="00474596">
      <w:pPr>
        <w:spacing w:after="120" w:line="276" w:lineRule="auto"/>
        <w:ind w:firstLine="709"/>
        <w:jc w:val="both"/>
        <w:rPr>
          <w:sz w:val="28"/>
          <w:szCs w:val="28"/>
        </w:rPr>
      </w:pPr>
      <w:r w:rsidRPr="00032230">
        <w:rPr>
          <w:sz w:val="28"/>
          <w:szCs w:val="28"/>
        </w:rPr>
        <w:t>Предприятията, предоставящи обществени електронни съобщителни мрежи и/или услуги съгласно чл. 251е, ал. 1 от ЗЕС извършват справка за данните след постъпването на мотивирано разпореждане на съда или искане по чл. 251г</w:t>
      </w:r>
      <w:r w:rsidRPr="00032230">
        <w:rPr>
          <w:sz w:val="28"/>
          <w:szCs w:val="28"/>
          <w:vertAlign w:val="superscript"/>
        </w:rPr>
        <w:t>1</w:t>
      </w:r>
      <w:r w:rsidRPr="00032230">
        <w:rPr>
          <w:sz w:val="28"/>
          <w:szCs w:val="28"/>
        </w:rPr>
        <w:t xml:space="preserve">, ал. 1, само когато в тях се съдържат посочените предпоставки по чл. 251б от ЗЕС- за нуждите на националната сигурност и за предотвратяване, разкриване и разследване на тежки престъпления, в това число за целите на предотвратяване на тежки престъпления в рамките на </w:t>
      </w:r>
      <w:proofErr w:type="spellStart"/>
      <w:r w:rsidRPr="00032230">
        <w:rPr>
          <w:sz w:val="28"/>
          <w:szCs w:val="28"/>
        </w:rPr>
        <w:t>оперативно-издирвателната</w:t>
      </w:r>
      <w:proofErr w:type="spellEnd"/>
      <w:r w:rsidRPr="00032230">
        <w:rPr>
          <w:sz w:val="28"/>
          <w:szCs w:val="28"/>
        </w:rPr>
        <w:t xml:space="preserve"> дейност по реда на глава девета от Закона за противодействие на корупцията и за отнемане на незаконно придобитото имущество и относно данните по ал. 1, т. 6 - за осъществяване на операции по издирване и спасяване на лица в случаите по чл. 38, ал. 3 от Закона за защита при бедствия, както и само за посочения в закона 6-месечен срок за съхранение на данните по ЗЕС.</w:t>
      </w:r>
    </w:p>
    <w:p w:rsidR="00474596" w:rsidRPr="002609E0" w:rsidRDefault="00474596" w:rsidP="00474596">
      <w:pPr>
        <w:spacing w:line="276" w:lineRule="auto"/>
        <w:ind w:firstLine="709"/>
        <w:jc w:val="both"/>
        <w:rPr>
          <w:sz w:val="28"/>
          <w:szCs w:val="28"/>
        </w:rPr>
      </w:pPr>
      <w:r w:rsidRPr="002609E0">
        <w:rPr>
          <w:sz w:val="28"/>
          <w:szCs w:val="28"/>
        </w:rPr>
        <w:t xml:space="preserve">При проверките е констатирано, че в предприятията продължават да постъпват съдебни </w:t>
      </w:r>
      <w:r>
        <w:rPr>
          <w:sz w:val="28"/>
          <w:szCs w:val="28"/>
        </w:rPr>
        <w:t>разпореждания</w:t>
      </w:r>
      <w:r w:rsidRPr="002609E0">
        <w:rPr>
          <w:sz w:val="28"/>
          <w:szCs w:val="28"/>
        </w:rPr>
        <w:t xml:space="preserve"> и искания за достъп до данни</w:t>
      </w:r>
      <w:r w:rsidR="00D71A88">
        <w:rPr>
          <w:sz w:val="28"/>
          <w:szCs w:val="28"/>
        </w:rPr>
        <w:t>,</w:t>
      </w:r>
      <w:r w:rsidRPr="002609E0">
        <w:rPr>
          <w:sz w:val="28"/>
          <w:szCs w:val="28"/>
        </w:rPr>
        <w:t xml:space="preserve"> при </w:t>
      </w:r>
      <w:r w:rsidR="00D71A88">
        <w:rPr>
          <w:sz w:val="28"/>
          <w:szCs w:val="28"/>
        </w:rPr>
        <w:t xml:space="preserve">формално </w:t>
      </w:r>
      <w:r w:rsidRPr="002609E0">
        <w:rPr>
          <w:sz w:val="28"/>
          <w:szCs w:val="28"/>
        </w:rPr>
        <w:t xml:space="preserve">неспазване изискванията на ЗЕС и НПК. В тези случаи предприятията, мотивирано са отказвали да предоставят исканите справки. </w:t>
      </w:r>
    </w:p>
    <w:p w:rsidR="00474596" w:rsidRPr="007D539B" w:rsidRDefault="00474596" w:rsidP="00453527">
      <w:pPr>
        <w:spacing w:line="276" w:lineRule="auto"/>
        <w:ind w:firstLine="709"/>
        <w:jc w:val="both"/>
        <w:rPr>
          <w:sz w:val="28"/>
          <w:szCs w:val="28"/>
        </w:rPr>
      </w:pPr>
      <w:r w:rsidRPr="007D539B">
        <w:rPr>
          <w:sz w:val="28"/>
          <w:szCs w:val="28"/>
        </w:rPr>
        <w:t xml:space="preserve">Констатирани са общо </w:t>
      </w:r>
      <w:r w:rsidR="00A25776" w:rsidRPr="00A25776">
        <w:rPr>
          <w:sz w:val="28"/>
          <w:szCs w:val="28"/>
        </w:rPr>
        <w:t>348</w:t>
      </w:r>
      <w:r>
        <w:rPr>
          <w:sz w:val="28"/>
          <w:szCs w:val="28"/>
        </w:rPr>
        <w:t xml:space="preserve"> случаи</w:t>
      </w:r>
      <w:r w:rsidRPr="007D539B">
        <w:rPr>
          <w:sz w:val="28"/>
          <w:szCs w:val="28"/>
        </w:rPr>
        <w:t>, при които не са спазени разпоредбите, регламентиращи достъпа до данни и могат да се обобщят по следните видове и органи:</w:t>
      </w:r>
    </w:p>
    <w:p w:rsidR="00A25776" w:rsidRDefault="00474596" w:rsidP="00453527">
      <w:pPr>
        <w:spacing w:line="276" w:lineRule="auto"/>
        <w:ind w:firstLine="709"/>
        <w:jc w:val="both"/>
        <w:rPr>
          <w:sz w:val="28"/>
          <w:szCs w:val="28"/>
        </w:rPr>
      </w:pPr>
      <w:r w:rsidRPr="0004456B">
        <w:rPr>
          <w:sz w:val="28"/>
          <w:szCs w:val="28"/>
        </w:rPr>
        <w:t xml:space="preserve">1. Съдебни разпореждания за достъп до данните </w:t>
      </w:r>
      <w:r w:rsidR="00827120" w:rsidRPr="00827120">
        <w:rPr>
          <w:sz w:val="28"/>
          <w:szCs w:val="28"/>
        </w:rPr>
        <w:t>при формално неспазване изискванията на ЗЕС и НПК</w:t>
      </w:r>
      <w:r w:rsidR="00B95D86">
        <w:rPr>
          <w:sz w:val="28"/>
          <w:szCs w:val="28"/>
        </w:rPr>
        <w:t>.</w:t>
      </w:r>
      <w:r w:rsidR="00827120" w:rsidRPr="00827120">
        <w:rPr>
          <w:sz w:val="28"/>
          <w:szCs w:val="28"/>
        </w:rPr>
        <w:t xml:space="preserve"> </w:t>
      </w:r>
      <w:r w:rsidRPr="0004456B">
        <w:rPr>
          <w:sz w:val="28"/>
          <w:szCs w:val="28"/>
        </w:rPr>
        <w:t xml:space="preserve"> </w:t>
      </w:r>
    </w:p>
    <w:p w:rsidR="00474596" w:rsidRPr="0004456B" w:rsidRDefault="00474596" w:rsidP="00453527">
      <w:pPr>
        <w:spacing w:line="276" w:lineRule="auto"/>
        <w:ind w:firstLine="709"/>
        <w:jc w:val="both"/>
        <w:rPr>
          <w:sz w:val="28"/>
          <w:szCs w:val="28"/>
        </w:rPr>
      </w:pPr>
      <w:r w:rsidRPr="0004456B">
        <w:rPr>
          <w:sz w:val="28"/>
          <w:szCs w:val="28"/>
        </w:rPr>
        <w:t>2. Постановени съдебни разрешения за достъп до данни, чиито 6-месечен срок за съхранение е изтекъл</w:t>
      </w:r>
      <w:r w:rsidR="00B95D86">
        <w:rPr>
          <w:sz w:val="28"/>
          <w:szCs w:val="28"/>
        </w:rPr>
        <w:t>.</w:t>
      </w:r>
      <w:r w:rsidRPr="0004456B">
        <w:rPr>
          <w:sz w:val="28"/>
          <w:szCs w:val="28"/>
        </w:rPr>
        <w:t xml:space="preserve"> </w:t>
      </w:r>
    </w:p>
    <w:p w:rsidR="00B95D86" w:rsidRDefault="00474596" w:rsidP="00453527">
      <w:pPr>
        <w:spacing w:line="276" w:lineRule="auto"/>
        <w:ind w:firstLine="709"/>
        <w:jc w:val="both"/>
        <w:rPr>
          <w:sz w:val="28"/>
          <w:szCs w:val="28"/>
        </w:rPr>
      </w:pPr>
      <w:r w:rsidRPr="0004456B">
        <w:rPr>
          <w:sz w:val="28"/>
          <w:szCs w:val="28"/>
        </w:rPr>
        <w:t xml:space="preserve">3. Изпратени до предприятията съдебни разрешения за достъп до данни от прокуратура, следствени и разследващи органи и от органите по </w:t>
      </w:r>
      <w:r w:rsidRPr="00541C1D">
        <w:rPr>
          <w:color w:val="000000"/>
          <w:sz w:val="28"/>
          <w:szCs w:val="28"/>
        </w:rPr>
        <w:t>чл. 251в, ал. 1 от ЗЕС</w:t>
      </w:r>
      <w:r w:rsidRPr="0004456B">
        <w:rPr>
          <w:sz w:val="28"/>
          <w:szCs w:val="28"/>
        </w:rPr>
        <w:t xml:space="preserve"> след изтичане на 6 –месечния срок за съхранение</w:t>
      </w:r>
      <w:r w:rsidR="00B95D86">
        <w:rPr>
          <w:sz w:val="28"/>
          <w:szCs w:val="28"/>
        </w:rPr>
        <w:t>.</w:t>
      </w:r>
      <w:r w:rsidRPr="0004456B">
        <w:rPr>
          <w:sz w:val="28"/>
          <w:szCs w:val="28"/>
        </w:rPr>
        <w:t xml:space="preserve"> </w:t>
      </w:r>
    </w:p>
    <w:p w:rsidR="00474596" w:rsidRDefault="00474596" w:rsidP="00453527">
      <w:pPr>
        <w:spacing w:line="276" w:lineRule="auto"/>
        <w:ind w:firstLine="709"/>
        <w:jc w:val="both"/>
        <w:rPr>
          <w:sz w:val="28"/>
          <w:szCs w:val="28"/>
        </w:rPr>
      </w:pPr>
      <w:r w:rsidRPr="0004456B">
        <w:rPr>
          <w:sz w:val="28"/>
          <w:szCs w:val="28"/>
        </w:rPr>
        <w:t xml:space="preserve">4. </w:t>
      </w:r>
      <w:r>
        <w:rPr>
          <w:sz w:val="28"/>
          <w:szCs w:val="28"/>
        </w:rPr>
        <w:t>Изпратени до предприя</w:t>
      </w:r>
      <w:r w:rsidRPr="0004456B">
        <w:rPr>
          <w:sz w:val="28"/>
          <w:szCs w:val="28"/>
        </w:rPr>
        <w:t xml:space="preserve">тията искания за достъп до данни </w:t>
      </w:r>
      <w:r>
        <w:rPr>
          <w:sz w:val="28"/>
          <w:szCs w:val="28"/>
        </w:rPr>
        <w:t>от</w:t>
      </w:r>
      <w:r w:rsidRPr="0004456B">
        <w:rPr>
          <w:sz w:val="28"/>
          <w:szCs w:val="28"/>
        </w:rPr>
        <w:t xml:space="preserve"> прокуратура, следствени и разследващи органи и от органите </w:t>
      </w:r>
      <w:r w:rsidRPr="00541C1D">
        <w:rPr>
          <w:color w:val="000000"/>
          <w:sz w:val="28"/>
          <w:szCs w:val="28"/>
        </w:rPr>
        <w:t xml:space="preserve">по чл. 251в, ал. 1 от ЗЕС </w:t>
      </w:r>
      <w:r w:rsidR="00B95D86">
        <w:rPr>
          <w:sz w:val="28"/>
          <w:szCs w:val="28"/>
        </w:rPr>
        <w:t>без съдебни разпореждания.</w:t>
      </w:r>
    </w:p>
    <w:p w:rsidR="00B95D86" w:rsidRDefault="00B95D86" w:rsidP="00474596">
      <w:pPr>
        <w:pStyle w:val="BodyTextFirstIndent2"/>
        <w:spacing w:after="0" w:line="276" w:lineRule="auto"/>
        <w:ind w:left="0" w:firstLine="851"/>
        <w:jc w:val="both"/>
        <w:rPr>
          <w:b/>
          <w:sz w:val="28"/>
          <w:szCs w:val="28"/>
        </w:rPr>
      </w:pPr>
    </w:p>
    <w:p w:rsidR="00474596" w:rsidRDefault="00474596" w:rsidP="00474596">
      <w:pPr>
        <w:pStyle w:val="BodyTextFirstIndent2"/>
        <w:spacing w:after="0" w:line="276" w:lineRule="auto"/>
        <w:ind w:left="0" w:firstLine="851"/>
        <w:jc w:val="both"/>
        <w:rPr>
          <w:b/>
          <w:sz w:val="28"/>
          <w:szCs w:val="28"/>
        </w:rPr>
      </w:pPr>
      <w:r w:rsidRPr="00DF0384">
        <w:rPr>
          <w:b/>
          <w:sz w:val="28"/>
          <w:szCs w:val="28"/>
        </w:rPr>
        <w:t>3. Предприети мерки за подобряване на процедурите за съхраняване и обработване на данните по Закона за електронните съобщения.</w:t>
      </w:r>
    </w:p>
    <w:p w:rsidR="005E7131" w:rsidRPr="00DF0384" w:rsidRDefault="005E7131" w:rsidP="00474596">
      <w:pPr>
        <w:pStyle w:val="BodyTextFirstIndent2"/>
        <w:spacing w:after="0" w:line="276" w:lineRule="auto"/>
        <w:ind w:left="0" w:firstLine="851"/>
        <w:jc w:val="both"/>
        <w:rPr>
          <w:b/>
          <w:sz w:val="28"/>
          <w:szCs w:val="28"/>
        </w:rPr>
      </w:pPr>
    </w:p>
    <w:p w:rsidR="00D806B8" w:rsidRDefault="00D806B8" w:rsidP="00C06F79">
      <w:pPr>
        <w:pStyle w:val="BodyTextFirstIndent2"/>
        <w:spacing w:after="0" w:line="276" w:lineRule="auto"/>
        <w:ind w:firstLine="851"/>
        <w:jc w:val="both"/>
        <w:rPr>
          <w:sz w:val="28"/>
          <w:szCs w:val="28"/>
        </w:rPr>
      </w:pPr>
      <w:r w:rsidRPr="00D806B8">
        <w:rPr>
          <w:sz w:val="28"/>
          <w:szCs w:val="28"/>
        </w:rPr>
        <w:t>Във връзка с отразените констатации, изводи и препоръки, съдържащи се в годишния доклад за 2018 г.</w:t>
      </w:r>
      <w:r>
        <w:rPr>
          <w:sz w:val="28"/>
          <w:szCs w:val="28"/>
        </w:rPr>
        <w:t xml:space="preserve">, </w:t>
      </w:r>
      <w:r w:rsidR="00AC61DA" w:rsidRPr="00D806B8">
        <w:rPr>
          <w:sz w:val="28"/>
          <w:szCs w:val="28"/>
        </w:rPr>
        <w:t>Комисията</w:t>
      </w:r>
      <w:r>
        <w:rPr>
          <w:sz w:val="28"/>
          <w:szCs w:val="28"/>
        </w:rPr>
        <w:t>, чрез</w:t>
      </w:r>
      <w:r w:rsidRPr="00D806B8">
        <w:rPr>
          <w:sz w:val="28"/>
          <w:szCs w:val="28"/>
        </w:rPr>
        <w:t xml:space="preserve"> специализираната дирекция</w:t>
      </w:r>
      <w:r>
        <w:rPr>
          <w:sz w:val="28"/>
          <w:szCs w:val="28"/>
        </w:rPr>
        <w:t>, подпомагаща дейността й,</w:t>
      </w:r>
      <w:r w:rsidRPr="00D8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предприе необходимите </w:t>
      </w:r>
      <w:r w:rsidRPr="00D806B8">
        <w:rPr>
          <w:sz w:val="28"/>
          <w:szCs w:val="28"/>
        </w:rPr>
        <w:t xml:space="preserve">мерки, с цел подобряване </w:t>
      </w:r>
      <w:r>
        <w:rPr>
          <w:sz w:val="28"/>
          <w:szCs w:val="28"/>
        </w:rPr>
        <w:t>на орг</w:t>
      </w:r>
      <w:r w:rsidRPr="00D806B8">
        <w:rPr>
          <w:sz w:val="28"/>
          <w:szCs w:val="28"/>
        </w:rPr>
        <w:t xml:space="preserve">анизацията на работа </w:t>
      </w:r>
      <w:r>
        <w:rPr>
          <w:sz w:val="28"/>
          <w:szCs w:val="28"/>
        </w:rPr>
        <w:t xml:space="preserve">при </w:t>
      </w:r>
      <w:r w:rsidRPr="00D806B8">
        <w:rPr>
          <w:sz w:val="28"/>
          <w:szCs w:val="28"/>
        </w:rPr>
        <w:t xml:space="preserve">отчетността </w:t>
      </w:r>
      <w:r>
        <w:rPr>
          <w:sz w:val="28"/>
          <w:szCs w:val="28"/>
        </w:rPr>
        <w:t xml:space="preserve">за проведените процедури за достъп да данни, </w:t>
      </w:r>
      <w:r w:rsidRPr="00283C8E">
        <w:rPr>
          <w:sz w:val="28"/>
          <w:szCs w:val="28"/>
        </w:rPr>
        <w:t>гаран</w:t>
      </w:r>
      <w:r>
        <w:rPr>
          <w:sz w:val="28"/>
          <w:szCs w:val="28"/>
        </w:rPr>
        <w:t>т</w:t>
      </w:r>
      <w:r w:rsidRPr="00283C8E">
        <w:rPr>
          <w:sz w:val="28"/>
          <w:szCs w:val="28"/>
        </w:rPr>
        <w:t>и</w:t>
      </w:r>
      <w:r>
        <w:rPr>
          <w:sz w:val="28"/>
          <w:szCs w:val="28"/>
        </w:rPr>
        <w:t>ращ</w:t>
      </w:r>
      <w:r w:rsidRPr="00283C8E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Pr="00283C8E">
        <w:rPr>
          <w:sz w:val="28"/>
          <w:szCs w:val="28"/>
        </w:rPr>
        <w:t>пазването на гражданските права</w:t>
      </w:r>
      <w:r>
        <w:rPr>
          <w:sz w:val="28"/>
          <w:szCs w:val="28"/>
        </w:rPr>
        <w:t>. При взаимодействие с орган</w:t>
      </w:r>
      <w:r w:rsidR="00AC61DA">
        <w:rPr>
          <w:sz w:val="28"/>
          <w:szCs w:val="28"/>
        </w:rPr>
        <w:t>ите по чл. 251в, ал. 1 от ЗЕС са</w:t>
      </w:r>
      <w:r>
        <w:rPr>
          <w:sz w:val="28"/>
          <w:szCs w:val="28"/>
        </w:rPr>
        <w:t xml:space="preserve"> изготв</w:t>
      </w:r>
      <w:r w:rsidR="00AC61DA">
        <w:rPr>
          <w:sz w:val="28"/>
          <w:szCs w:val="28"/>
        </w:rPr>
        <w:t>ени</w:t>
      </w:r>
      <w:r>
        <w:rPr>
          <w:sz w:val="28"/>
          <w:szCs w:val="28"/>
        </w:rPr>
        <w:t xml:space="preserve"> </w:t>
      </w:r>
      <w:r w:rsidR="00C06F79">
        <w:rPr>
          <w:sz w:val="28"/>
          <w:szCs w:val="28"/>
        </w:rPr>
        <w:t xml:space="preserve">нови </w:t>
      </w:r>
      <w:r>
        <w:rPr>
          <w:sz w:val="28"/>
          <w:szCs w:val="28"/>
        </w:rPr>
        <w:t>образци на регистри</w:t>
      </w:r>
      <w:r w:rsidR="00C06F79">
        <w:rPr>
          <w:sz w:val="28"/>
          <w:szCs w:val="28"/>
        </w:rPr>
        <w:t>, които</w:t>
      </w:r>
      <w:r>
        <w:rPr>
          <w:sz w:val="28"/>
          <w:szCs w:val="28"/>
        </w:rPr>
        <w:t xml:space="preserve"> </w:t>
      </w:r>
      <w:r w:rsidRPr="00D806B8">
        <w:rPr>
          <w:sz w:val="28"/>
          <w:szCs w:val="28"/>
        </w:rPr>
        <w:t>създа</w:t>
      </w:r>
      <w:r w:rsidR="00C06F79">
        <w:rPr>
          <w:sz w:val="28"/>
          <w:szCs w:val="28"/>
        </w:rPr>
        <w:t>в</w:t>
      </w:r>
      <w:r w:rsidRPr="00D806B8">
        <w:rPr>
          <w:sz w:val="28"/>
          <w:szCs w:val="28"/>
        </w:rPr>
        <w:t xml:space="preserve">ат </w:t>
      </w:r>
      <w:r w:rsidR="00C06F79">
        <w:rPr>
          <w:sz w:val="28"/>
          <w:szCs w:val="28"/>
        </w:rPr>
        <w:t xml:space="preserve">по-добри </w:t>
      </w:r>
      <w:r w:rsidRPr="00D806B8">
        <w:rPr>
          <w:sz w:val="28"/>
          <w:szCs w:val="28"/>
        </w:rPr>
        <w:t xml:space="preserve">условия за </w:t>
      </w:r>
      <w:r w:rsidR="00C06F79">
        <w:rPr>
          <w:sz w:val="28"/>
          <w:szCs w:val="28"/>
        </w:rPr>
        <w:t xml:space="preserve">отразяване и </w:t>
      </w:r>
      <w:r w:rsidRPr="00D806B8">
        <w:rPr>
          <w:sz w:val="28"/>
          <w:szCs w:val="28"/>
        </w:rPr>
        <w:t xml:space="preserve">систематизиране на </w:t>
      </w:r>
      <w:r w:rsidR="00C06F79">
        <w:rPr>
          <w:sz w:val="28"/>
          <w:szCs w:val="28"/>
        </w:rPr>
        <w:t xml:space="preserve">исканата и придобита </w:t>
      </w:r>
      <w:r w:rsidRPr="00D806B8">
        <w:rPr>
          <w:sz w:val="28"/>
          <w:szCs w:val="28"/>
        </w:rPr>
        <w:t xml:space="preserve">информацията </w:t>
      </w:r>
      <w:r w:rsidR="00AC61DA">
        <w:rPr>
          <w:sz w:val="28"/>
          <w:szCs w:val="28"/>
        </w:rPr>
        <w:t xml:space="preserve">за достъп до данните по ЗЕС </w:t>
      </w:r>
      <w:r w:rsidRPr="00D806B8">
        <w:rPr>
          <w:sz w:val="28"/>
          <w:szCs w:val="28"/>
        </w:rPr>
        <w:t xml:space="preserve">и </w:t>
      </w:r>
      <w:r w:rsidR="00AC61DA">
        <w:rPr>
          <w:sz w:val="28"/>
          <w:szCs w:val="28"/>
        </w:rPr>
        <w:t xml:space="preserve">за </w:t>
      </w:r>
      <w:r w:rsidRPr="00D806B8">
        <w:rPr>
          <w:sz w:val="28"/>
          <w:szCs w:val="28"/>
        </w:rPr>
        <w:t xml:space="preserve">упражняване на по-ефективен контрол </w:t>
      </w:r>
      <w:r w:rsidR="00EC69F9" w:rsidRPr="00EC69F9">
        <w:rPr>
          <w:sz w:val="28"/>
          <w:szCs w:val="28"/>
        </w:rPr>
        <w:t>и наблюдение на процедурите по разрешаване и осъществяване на достъп до данните, както и за защита на правата и свободите на гражданите срещу незаконосъобразен достъп до тези данни.</w:t>
      </w:r>
    </w:p>
    <w:p w:rsidR="00C06F79" w:rsidRDefault="00C06F79" w:rsidP="00C06F79">
      <w:pPr>
        <w:pStyle w:val="BodyTextFirstIndent2"/>
        <w:spacing w:after="0" w:line="276" w:lineRule="auto"/>
        <w:ind w:firstLine="851"/>
        <w:jc w:val="both"/>
        <w:rPr>
          <w:sz w:val="28"/>
          <w:szCs w:val="28"/>
        </w:rPr>
      </w:pPr>
      <w:r w:rsidRPr="00D806B8">
        <w:rPr>
          <w:sz w:val="28"/>
          <w:szCs w:val="28"/>
        </w:rPr>
        <w:t xml:space="preserve">Комисията </w:t>
      </w:r>
      <w:r>
        <w:rPr>
          <w:sz w:val="28"/>
          <w:szCs w:val="28"/>
        </w:rPr>
        <w:t>с</w:t>
      </w:r>
      <w:r w:rsidRPr="00D8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D806B8">
        <w:rPr>
          <w:sz w:val="28"/>
          <w:szCs w:val="28"/>
        </w:rPr>
        <w:t xml:space="preserve">№ 8/28.11.2019 г, </w:t>
      </w:r>
      <w:r>
        <w:rPr>
          <w:sz w:val="28"/>
          <w:szCs w:val="28"/>
        </w:rPr>
        <w:t>е приела образци</w:t>
      </w:r>
      <w:r w:rsidR="000259C6">
        <w:rPr>
          <w:sz w:val="28"/>
          <w:szCs w:val="28"/>
        </w:rPr>
        <w:t>те</w:t>
      </w:r>
      <w:r>
        <w:rPr>
          <w:sz w:val="28"/>
          <w:szCs w:val="28"/>
        </w:rPr>
        <w:t xml:space="preserve"> на регистри</w:t>
      </w:r>
      <w:r w:rsidR="000259C6">
        <w:rPr>
          <w:sz w:val="28"/>
          <w:szCs w:val="28"/>
        </w:rPr>
        <w:t>те</w:t>
      </w:r>
      <w:r>
        <w:rPr>
          <w:sz w:val="28"/>
          <w:szCs w:val="28"/>
        </w:rPr>
        <w:t xml:space="preserve">, </w:t>
      </w:r>
      <w:r w:rsidRPr="00C06F79">
        <w:rPr>
          <w:sz w:val="28"/>
          <w:szCs w:val="28"/>
        </w:rPr>
        <w:t>поддържани от органите и структурите по чл. 251в, ал. 1 и ал. 2 от ЗЕС и от органите на досъдебното производство.</w:t>
      </w:r>
      <w:r>
        <w:rPr>
          <w:sz w:val="28"/>
          <w:szCs w:val="28"/>
        </w:rPr>
        <w:t xml:space="preserve"> </w:t>
      </w:r>
    </w:p>
    <w:p w:rsidR="00C06F79" w:rsidRDefault="00C06F79" w:rsidP="00AE27C8">
      <w:pPr>
        <w:pStyle w:val="BodyTextFirstIndent2"/>
        <w:spacing w:after="0" w:line="276" w:lineRule="auto"/>
        <w:ind w:firstLine="851"/>
        <w:jc w:val="both"/>
        <w:rPr>
          <w:sz w:val="28"/>
          <w:szCs w:val="28"/>
        </w:rPr>
      </w:pPr>
    </w:p>
    <w:p w:rsidR="00474596" w:rsidRDefault="00474596" w:rsidP="00474596">
      <w:pPr>
        <w:pStyle w:val="BodyTextFirstIndent2"/>
        <w:spacing w:after="0"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A6402">
        <w:rPr>
          <w:b/>
          <w:sz w:val="28"/>
          <w:szCs w:val="28"/>
        </w:rPr>
        <w:t>. Предложения за усъвършенстване на процедурите по разрешаване и осъществяване на достъп до данните по ЗЕС.</w:t>
      </w:r>
    </w:p>
    <w:p w:rsidR="000F168B" w:rsidRDefault="000F168B" w:rsidP="000F168B">
      <w:pPr>
        <w:spacing w:line="276" w:lineRule="auto"/>
        <w:ind w:firstLine="708"/>
        <w:jc w:val="both"/>
        <w:rPr>
          <w:sz w:val="28"/>
          <w:szCs w:val="28"/>
        </w:rPr>
      </w:pPr>
    </w:p>
    <w:p w:rsidR="00474596" w:rsidRPr="000C4E22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0C4E22">
        <w:rPr>
          <w:sz w:val="28"/>
          <w:szCs w:val="28"/>
        </w:rPr>
        <w:t>В резултат на извършените проверки и констатираните факти могат да се направят предложения за подобряване на работата в следните насоки:</w:t>
      </w:r>
    </w:p>
    <w:p w:rsidR="00E441A7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0C4E22">
        <w:rPr>
          <w:sz w:val="28"/>
          <w:szCs w:val="28"/>
        </w:rPr>
        <w:t>1. В</w:t>
      </w:r>
      <w:r w:rsidR="00E441A7">
        <w:rPr>
          <w:sz w:val="28"/>
          <w:szCs w:val="28"/>
        </w:rPr>
        <w:t>ъв всички нива на</w:t>
      </w:r>
      <w:r w:rsidRPr="000C4E22">
        <w:rPr>
          <w:sz w:val="28"/>
          <w:szCs w:val="28"/>
        </w:rPr>
        <w:t xml:space="preserve"> прокуратурите да се въведе единна практика </w:t>
      </w:r>
      <w:r w:rsidR="00E441A7">
        <w:rPr>
          <w:sz w:val="28"/>
          <w:szCs w:val="28"/>
        </w:rPr>
        <w:t>за</w:t>
      </w:r>
      <w:r w:rsidR="00E441A7" w:rsidRPr="00E441A7">
        <w:rPr>
          <w:sz w:val="28"/>
          <w:szCs w:val="28"/>
        </w:rPr>
        <w:t xml:space="preserve"> броя на изготвяните искания за </w:t>
      </w:r>
      <w:r w:rsidR="00E441A7">
        <w:rPr>
          <w:sz w:val="28"/>
          <w:szCs w:val="28"/>
        </w:rPr>
        <w:t>достъп до данни по едно</w:t>
      </w:r>
      <w:r w:rsidR="00E441A7" w:rsidRPr="00E441A7">
        <w:rPr>
          <w:sz w:val="28"/>
          <w:szCs w:val="28"/>
        </w:rPr>
        <w:t xml:space="preserve"> </w:t>
      </w:r>
      <w:r w:rsidR="00E441A7">
        <w:rPr>
          <w:sz w:val="28"/>
          <w:szCs w:val="28"/>
        </w:rPr>
        <w:t>досъдебно производство</w:t>
      </w:r>
      <w:r w:rsidR="00E441A7" w:rsidRPr="00E441A7">
        <w:rPr>
          <w:sz w:val="28"/>
          <w:szCs w:val="28"/>
        </w:rPr>
        <w:t xml:space="preserve">, </w:t>
      </w:r>
      <w:proofErr w:type="spellStart"/>
      <w:r w:rsidR="00E441A7" w:rsidRPr="00E441A7">
        <w:rPr>
          <w:sz w:val="28"/>
          <w:szCs w:val="28"/>
        </w:rPr>
        <w:t>съотносим</w:t>
      </w:r>
      <w:proofErr w:type="spellEnd"/>
      <w:r w:rsidR="00E441A7" w:rsidRPr="00E441A7">
        <w:rPr>
          <w:sz w:val="28"/>
          <w:szCs w:val="28"/>
        </w:rPr>
        <w:t xml:space="preserve"> към броя на лицата и без да се отчита броя на предприятията, които предоставят данните.   </w:t>
      </w:r>
    </w:p>
    <w:p w:rsidR="00474596" w:rsidRPr="000C4E22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0C4E22">
        <w:rPr>
          <w:sz w:val="28"/>
          <w:szCs w:val="28"/>
        </w:rPr>
        <w:t>2. В</w:t>
      </w:r>
      <w:r w:rsidR="009430DD">
        <w:rPr>
          <w:sz w:val="28"/>
          <w:szCs w:val="28"/>
        </w:rPr>
        <w:t>ъв</w:t>
      </w:r>
      <w:r w:rsidRPr="000C4E22">
        <w:rPr>
          <w:sz w:val="28"/>
          <w:szCs w:val="28"/>
        </w:rPr>
        <w:t xml:space="preserve"> </w:t>
      </w:r>
      <w:r w:rsidR="00E441A7">
        <w:rPr>
          <w:sz w:val="28"/>
          <w:szCs w:val="28"/>
        </w:rPr>
        <w:t xml:space="preserve">всички структури на </w:t>
      </w:r>
      <w:r w:rsidRPr="000C4E22">
        <w:rPr>
          <w:sz w:val="28"/>
          <w:szCs w:val="28"/>
        </w:rPr>
        <w:t xml:space="preserve">Министерство на вътрешните работи </w:t>
      </w:r>
      <w:r w:rsidR="00E441A7" w:rsidRPr="00E441A7">
        <w:rPr>
          <w:sz w:val="28"/>
          <w:szCs w:val="28"/>
        </w:rPr>
        <w:t xml:space="preserve">да се въведе единна практика за броя на изготвяните искания за достъп до данни по </w:t>
      </w:r>
      <w:r w:rsidR="009430DD">
        <w:rPr>
          <w:sz w:val="28"/>
          <w:szCs w:val="28"/>
        </w:rPr>
        <w:t xml:space="preserve">една </w:t>
      </w:r>
      <w:r w:rsidR="009430DD" w:rsidRPr="009430DD">
        <w:rPr>
          <w:sz w:val="28"/>
          <w:szCs w:val="28"/>
        </w:rPr>
        <w:t>преписка на предварителен отчет или дело на оперативен отчет</w:t>
      </w:r>
      <w:r w:rsidR="00E441A7" w:rsidRPr="00E441A7">
        <w:rPr>
          <w:sz w:val="28"/>
          <w:szCs w:val="28"/>
        </w:rPr>
        <w:t xml:space="preserve">, </w:t>
      </w:r>
      <w:proofErr w:type="spellStart"/>
      <w:r w:rsidR="009430DD" w:rsidRPr="009430DD">
        <w:rPr>
          <w:sz w:val="28"/>
          <w:szCs w:val="28"/>
        </w:rPr>
        <w:t>съотносим</w:t>
      </w:r>
      <w:proofErr w:type="spellEnd"/>
      <w:r w:rsidR="00E441A7" w:rsidRPr="00E441A7">
        <w:rPr>
          <w:sz w:val="28"/>
          <w:szCs w:val="28"/>
        </w:rPr>
        <w:t xml:space="preserve"> към броя на лицата и без да се отчита броя на предприятията, които предоставят данните.</w:t>
      </w:r>
    </w:p>
    <w:p w:rsidR="00474596" w:rsidRPr="000C4E22" w:rsidRDefault="00474596" w:rsidP="00474596">
      <w:pPr>
        <w:spacing w:line="276" w:lineRule="auto"/>
        <w:ind w:firstLine="708"/>
        <w:jc w:val="both"/>
        <w:rPr>
          <w:sz w:val="28"/>
          <w:szCs w:val="28"/>
        </w:rPr>
      </w:pPr>
      <w:r w:rsidRPr="000C4E22">
        <w:rPr>
          <w:sz w:val="28"/>
          <w:szCs w:val="28"/>
        </w:rPr>
        <w:t xml:space="preserve">3. Текущо обучение </w:t>
      </w:r>
      <w:r w:rsidR="00772A0F" w:rsidRPr="000C4E22">
        <w:rPr>
          <w:sz w:val="28"/>
          <w:szCs w:val="28"/>
        </w:rPr>
        <w:t xml:space="preserve">за точното прилагане на </w:t>
      </w:r>
      <w:r w:rsidR="00772A0F">
        <w:rPr>
          <w:sz w:val="28"/>
          <w:szCs w:val="28"/>
        </w:rPr>
        <w:t>разпоредбите на ЗЕС и НПК</w:t>
      </w:r>
      <w:r w:rsidR="00772A0F" w:rsidRPr="000C4E22">
        <w:rPr>
          <w:sz w:val="28"/>
          <w:szCs w:val="28"/>
        </w:rPr>
        <w:t xml:space="preserve"> </w:t>
      </w:r>
      <w:r w:rsidRPr="000C4E22">
        <w:rPr>
          <w:sz w:val="28"/>
          <w:szCs w:val="28"/>
        </w:rPr>
        <w:t>с цел надграждане на професионални</w:t>
      </w:r>
      <w:r w:rsidR="00B57D22">
        <w:rPr>
          <w:sz w:val="28"/>
          <w:szCs w:val="28"/>
        </w:rPr>
        <w:t>те</w:t>
      </w:r>
      <w:r w:rsidRPr="000C4E22">
        <w:rPr>
          <w:sz w:val="28"/>
          <w:szCs w:val="28"/>
        </w:rPr>
        <w:t xml:space="preserve"> знания, необходими </w:t>
      </w:r>
      <w:r w:rsidR="000F168B">
        <w:rPr>
          <w:sz w:val="28"/>
          <w:szCs w:val="28"/>
        </w:rPr>
        <w:t>на</w:t>
      </w:r>
      <w:r w:rsidR="00772A0F" w:rsidRPr="00772A0F">
        <w:rPr>
          <w:sz w:val="28"/>
          <w:szCs w:val="28"/>
        </w:rPr>
        <w:t xml:space="preserve"> органите, на които предприятията са отказали да предоставят справка за данни</w:t>
      </w:r>
      <w:r w:rsidR="00B57D22">
        <w:rPr>
          <w:sz w:val="28"/>
          <w:szCs w:val="28"/>
        </w:rPr>
        <w:t xml:space="preserve">, </w:t>
      </w:r>
      <w:r w:rsidR="00772A0F">
        <w:rPr>
          <w:sz w:val="28"/>
          <w:szCs w:val="28"/>
        </w:rPr>
        <w:t xml:space="preserve">на органите, </w:t>
      </w:r>
      <w:r w:rsidR="00B57D22">
        <w:rPr>
          <w:sz w:val="28"/>
          <w:szCs w:val="28"/>
        </w:rPr>
        <w:t>участващи в процедурите за достъп до данни,</w:t>
      </w:r>
      <w:r w:rsidR="000F168B">
        <w:rPr>
          <w:sz w:val="28"/>
          <w:szCs w:val="28"/>
        </w:rPr>
        <w:t xml:space="preserve"> както и </w:t>
      </w:r>
      <w:r w:rsidR="000F168B">
        <w:rPr>
          <w:sz w:val="28"/>
          <w:szCs w:val="28"/>
        </w:rPr>
        <w:lastRenderedPageBreak/>
        <w:t xml:space="preserve">на длъжностните лица, които </w:t>
      </w:r>
      <w:r w:rsidR="00B57D22">
        <w:rPr>
          <w:sz w:val="28"/>
          <w:szCs w:val="28"/>
        </w:rPr>
        <w:t xml:space="preserve">изпълняват задачи във връзка с </w:t>
      </w:r>
      <w:r w:rsidR="000F168B">
        <w:rPr>
          <w:sz w:val="28"/>
          <w:szCs w:val="28"/>
        </w:rPr>
        <w:t>отразява</w:t>
      </w:r>
      <w:r w:rsidR="00B57D22">
        <w:rPr>
          <w:sz w:val="28"/>
          <w:szCs w:val="28"/>
        </w:rPr>
        <w:t>нето на</w:t>
      </w:r>
      <w:r w:rsidR="000F168B">
        <w:rPr>
          <w:sz w:val="28"/>
          <w:szCs w:val="28"/>
        </w:rPr>
        <w:t xml:space="preserve"> данните в регистрите по ЗЕС. </w:t>
      </w:r>
    </w:p>
    <w:p w:rsidR="00474596" w:rsidRDefault="00474596" w:rsidP="0047459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74596" w:rsidRDefault="00474596" w:rsidP="004745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A6402">
        <w:rPr>
          <w:b/>
          <w:sz w:val="28"/>
          <w:szCs w:val="28"/>
        </w:rPr>
        <w:t>. Жалби и сигнали</w:t>
      </w:r>
      <w:r w:rsidRPr="002A6402">
        <w:rPr>
          <w:rFonts w:ascii="Open Sans" w:hAnsi="Open Sans" w:cs="Arial"/>
          <w:sz w:val="17"/>
          <w:szCs w:val="17"/>
        </w:rPr>
        <w:t xml:space="preserve"> </w:t>
      </w:r>
      <w:r w:rsidRPr="002A6402">
        <w:rPr>
          <w:b/>
          <w:sz w:val="28"/>
          <w:szCs w:val="28"/>
        </w:rPr>
        <w:t xml:space="preserve">от граждани и организации. </w:t>
      </w:r>
    </w:p>
    <w:p w:rsidR="000F168B" w:rsidRPr="002A6402" w:rsidRDefault="000F168B" w:rsidP="0047459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74596" w:rsidRPr="002A6402" w:rsidRDefault="00474596" w:rsidP="00474596">
      <w:pPr>
        <w:spacing w:line="276" w:lineRule="auto"/>
        <w:ind w:firstLine="851"/>
        <w:jc w:val="both"/>
        <w:rPr>
          <w:sz w:val="28"/>
          <w:szCs w:val="28"/>
        </w:rPr>
      </w:pPr>
      <w:r w:rsidRPr="002A6402">
        <w:rPr>
          <w:sz w:val="28"/>
          <w:szCs w:val="28"/>
        </w:rPr>
        <w:t>Съгласно Вътрешните правила за реда и работата на Комисията, същата има правомощия да разглежда жалби и сигнали на граждани и организации по отношение на действия и актове на служителите на службите за сигурност и във връзка с използването</w:t>
      </w:r>
      <w:r>
        <w:rPr>
          <w:sz w:val="28"/>
          <w:szCs w:val="28"/>
        </w:rPr>
        <w:t xml:space="preserve"> и прилагането</w:t>
      </w:r>
      <w:r w:rsidRPr="002A6402">
        <w:rPr>
          <w:sz w:val="28"/>
          <w:szCs w:val="28"/>
        </w:rPr>
        <w:t xml:space="preserve"> на специалните разузнавателни средства и </w:t>
      </w:r>
      <w:r>
        <w:rPr>
          <w:sz w:val="28"/>
          <w:szCs w:val="28"/>
        </w:rPr>
        <w:t xml:space="preserve">достъпът до </w:t>
      </w:r>
      <w:r w:rsidRPr="002A6402">
        <w:rPr>
          <w:sz w:val="28"/>
          <w:szCs w:val="28"/>
        </w:rPr>
        <w:t>данните по чл. 251б, ал</w:t>
      </w:r>
      <w:r>
        <w:rPr>
          <w:sz w:val="28"/>
          <w:szCs w:val="28"/>
        </w:rPr>
        <w:t>. 1 от ЗЕС.</w:t>
      </w:r>
    </w:p>
    <w:p w:rsidR="00474596" w:rsidRDefault="00474596" w:rsidP="0047459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6402">
        <w:rPr>
          <w:sz w:val="28"/>
          <w:szCs w:val="28"/>
        </w:rPr>
        <w:t xml:space="preserve"> Комисията са постъпили </w:t>
      </w:r>
      <w:r>
        <w:rPr>
          <w:sz w:val="28"/>
          <w:szCs w:val="28"/>
        </w:rPr>
        <w:t xml:space="preserve">два </w:t>
      </w:r>
      <w:r w:rsidRPr="002A6402">
        <w:rPr>
          <w:sz w:val="28"/>
          <w:szCs w:val="28"/>
        </w:rPr>
        <w:t>броя жалби от физически лица относно неправомерно използване на специалните разузнавателни средства</w:t>
      </w:r>
      <w:r>
        <w:rPr>
          <w:sz w:val="28"/>
          <w:szCs w:val="28"/>
        </w:rPr>
        <w:t xml:space="preserve"> срещу тях. След </w:t>
      </w:r>
      <w:r w:rsidRPr="003002AD">
        <w:rPr>
          <w:sz w:val="28"/>
          <w:szCs w:val="28"/>
        </w:rPr>
        <w:t>осъществ</w:t>
      </w:r>
      <w:r>
        <w:rPr>
          <w:sz w:val="28"/>
          <w:szCs w:val="28"/>
        </w:rPr>
        <w:t>ен</w:t>
      </w:r>
      <w:r w:rsidRPr="003002AD">
        <w:rPr>
          <w:sz w:val="28"/>
          <w:szCs w:val="28"/>
        </w:rPr>
        <w:t xml:space="preserve"> парламентарен контрол </w:t>
      </w:r>
      <w:r>
        <w:rPr>
          <w:sz w:val="28"/>
          <w:szCs w:val="28"/>
        </w:rPr>
        <w:t>по изложените в жалбите твърдения</w:t>
      </w:r>
      <w:r w:rsidRPr="002A6402">
        <w:rPr>
          <w:sz w:val="28"/>
          <w:szCs w:val="28"/>
        </w:rPr>
        <w:t xml:space="preserve"> не са констатирани </w:t>
      </w:r>
      <w:r w:rsidRPr="005C4626">
        <w:rPr>
          <w:sz w:val="28"/>
          <w:szCs w:val="28"/>
        </w:rPr>
        <w:t xml:space="preserve">спрямо </w:t>
      </w:r>
      <w:r>
        <w:rPr>
          <w:sz w:val="28"/>
          <w:szCs w:val="28"/>
        </w:rPr>
        <w:t>жалбоподателите да</w:t>
      </w:r>
      <w:r w:rsidRPr="005C4626">
        <w:rPr>
          <w:sz w:val="28"/>
          <w:szCs w:val="28"/>
        </w:rPr>
        <w:t xml:space="preserve"> са прилагани неправомерно специални разузнавателни средства. </w:t>
      </w:r>
    </w:p>
    <w:p w:rsidR="00474596" w:rsidRPr="002A6402" w:rsidRDefault="00474596" w:rsidP="00474596">
      <w:pPr>
        <w:spacing w:line="276" w:lineRule="auto"/>
        <w:ind w:firstLine="851"/>
        <w:jc w:val="both"/>
        <w:rPr>
          <w:sz w:val="28"/>
          <w:szCs w:val="28"/>
          <w:lang w:val="en-GB"/>
        </w:rPr>
      </w:pPr>
    </w:p>
    <w:p w:rsidR="00474596" w:rsidRDefault="00474596" w:rsidP="00474596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0C4E22">
        <w:rPr>
          <w:b/>
          <w:sz w:val="28"/>
          <w:szCs w:val="28"/>
        </w:rPr>
        <w:t xml:space="preserve">6. Законодателна дейност и парламентарен контрол върху дейността на службите за сигурност. </w:t>
      </w:r>
    </w:p>
    <w:p w:rsidR="000F168B" w:rsidRPr="000F168B" w:rsidRDefault="000F168B" w:rsidP="00474596">
      <w:pPr>
        <w:spacing w:after="120" w:line="276" w:lineRule="auto"/>
        <w:ind w:firstLine="709"/>
        <w:jc w:val="both"/>
        <w:rPr>
          <w:sz w:val="28"/>
          <w:szCs w:val="28"/>
        </w:rPr>
      </w:pPr>
      <w:r w:rsidRPr="000F168B">
        <w:rPr>
          <w:sz w:val="28"/>
          <w:szCs w:val="28"/>
        </w:rPr>
        <w:t>През периода на 2019 г. не са постъпвали законодателни предложения за подобряване на дейността по ЗСРС и ЗЕС, основани на опита в практиката по прилагане на действащата уредба.</w:t>
      </w:r>
    </w:p>
    <w:p w:rsidR="00474596" w:rsidRPr="000F168B" w:rsidRDefault="00474596" w:rsidP="00474596">
      <w:pPr>
        <w:spacing w:line="276" w:lineRule="auto"/>
        <w:ind w:firstLine="851"/>
        <w:jc w:val="both"/>
        <w:rPr>
          <w:sz w:val="28"/>
          <w:szCs w:val="28"/>
        </w:rPr>
      </w:pPr>
      <w:r w:rsidRPr="000F168B">
        <w:rPr>
          <w:sz w:val="28"/>
          <w:szCs w:val="28"/>
        </w:rPr>
        <w:t xml:space="preserve">През посочения период Комисията е провела </w:t>
      </w:r>
      <w:r w:rsidRPr="000F168B">
        <w:rPr>
          <w:sz w:val="28"/>
          <w:szCs w:val="28"/>
          <w:lang w:val="en-GB"/>
        </w:rPr>
        <w:t>17</w:t>
      </w:r>
      <w:r w:rsidRPr="000F168B">
        <w:rPr>
          <w:sz w:val="28"/>
          <w:szCs w:val="28"/>
        </w:rPr>
        <w:t xml:space="preserve"> заседания</w:t>
      </w:r>
      <w:r w:rsidR="000F168B">
        <w:rPr>
          <w:sz w:val="28"/>
          <w:szCs w:val="28"/>
        </w:rPr>
        <w:t xml:space="preserve">, на които </w:t>
      </w:r>
      <w:r w:rsidRPr="000F168B">
        <w:rPr>
          <w:sz w:val="28"/>
          <w:szCs w:val="28"/>
        </w:rPr>
        <w:t xml:space="preserve"> е разгледала и гласувала</w:t>
      </w:r>
      <w:r w:rsidR="000F168B">
        <w:rPr>
          <w:sz w:val="28"/>
          <w:szCs w:val="28"/>
        </w:rPr>
        <w:t>,</w:t>
      </w:r>
      <w:r w:rsidRPr="000F168B">
        <w:rPr>
          <w:sz w:val="28"/>
          <w:szCs w:val="28"/>
        </w:rPr>
        <w:t xml:space="preserve"> внесени предложения за законодателни промени, </w:t>
      </w:r>
      <w:r w:rsidR="000F168B" w:rsidRPr="000F168B">
        <w:rPr>
          <w:sz w:val="28"/>
          <w:szCs w:val="28"/>
        </w:rPr>
        <w:t>становища по годишните доклади и бюджетите на службите за сигурност</w:t>
      </w:r>
      <w:r w:rsidR="000F168B">
        <w:rPr>
          <w:sz w:val="28"/>
          <w:szCs w:val="28"/>
        </w:rPr>
        <w:t>,</w:t>
      </w:r>
      <w:r w:rsidR="000F168B" w:rsidRPr="000F168B">
        <w:rPr>
          <w:sz w:val="28"/>
          <w:szCs w:val="28"/>
        </w:rPr>
        <w:t xml:space="preserve"> </w:t>
      </w:r>
      <w:r w:rsidRPr="000F168B">
        <w:rPr>
          <w:sz w:val="28"/>
          <w:szCs w:val="28"/>
        </w:rPr>
        <w:t>както следва:</w:t>
      </w:r>
    </w:p>
    <w:p w:rsidR="00474596" w:rsidRPr="000F168B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bCs/>
          <w:color w:val="000000"/>
          <w:sz w:val="28"/>
          <w:szCs w:val="28"/>
          <w:shd w:val="clear" w:color="auto" w:fill="FFFFFF"/>
        </w:rPr>
        <w:t>Законопроект за бюджета на държавното обществено осигуряване за 2020 г., № 902-01-55 от 31/10/2019 г.</w:t>
      </w:r>
    </w:p>
    <w:p w:rsidR="00474596" w:rsidRPr="000F168B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 xml:space="preserve">Законопроект за </w:t>
      </w:r>
      <w:r w:rsidRPr="000F168B">
        <w:rPr>
          <w:sz w:val="28"/>
          <w:szCs w:val="28"/>
          <w:shd w:val="clear" w:color="auto" w:fill="FFFFFF"/>
        </w:rPr>
        <w:t>изменение и допълнение на Закона за българското гражданство, 902-01-51 от 08/10/2019</w:t>
      </w:r>
      <w:r w:rsidRPr="000F168B">
        <w:rPr>
          <w:rFonts w:ascii="Open Sans" w:hAnsi="Open Sans"/>
          <w:bCs/>
          <w:sz w:val="28"/>
          <w:szCs w:val="28"/>
          <w:shd w:val="clear" w:color="auto" w:fill="FFFFFF"/>
        </w:rPr>
        <w:t xml:space="preserve"> г.</w:t>
      </w:r>
    </w:p>
    <w:p w:rsidR="000F168B" w:rsidRPr="000F168B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Законопроект за допълнение на Закона за военното разузнаване, 954-01-49 от 16/07/2019 г.</w:t>
      </w:r>
    </w:p>
    <w:p w:rsidR="00474596" w:rsidRPr="000F168B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Законопроект за държавния бюджет на Република България за 2020 г., 902-01-57 от 31/10/2019 г.</w:t>
      </w:r>
    </w:p>
    <w:p w:rsidR="00474596" w:rsidRPr="000F168B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Законопроект за изменение и допълнение на Закона за мерките срещу изпирането на пари, 954-01-30 от 23/04/2019 г.</w:t>
      </w:r>
    </w:p>
    <w:p w:rsidR="00474596" w:rsidRPr="003C1C3A" w:rsidRDefault="00474596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lastRenderedPageBreak/>
        <w:t>Законопроект за изменение и допълнение на Закона за мерките срещу изпирането на пари, 902-01-35 от 03/07/2019 г.</w:t>
      </w:r>
      <w:r w:rsidR="003C1C3A">
        <w:rPr>
          <w:sz w:val="28"/>
          <w:szCs w:val="28"/>
        </w:rPr>
        <w:t>;</w:t>
      </w:r>
    </w:p>
    <w:p w:rsidR="003C1C3A" w:rsidRPr="003C1C3A" w:rsidRDefault="003C1C3A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Годишен доклад на Държавна комисия по сигурността на информацията относно цялостната дейност по състоянието на защитата на класифицираната информация в Република България през 2018 г., № 902-03-11, внесен от Министерския съвет на 10.05.2</w:t>
      </w:r>
      <w:r>
        <w:rPr>
          <w:sz w:val="28"/>
          <w:szCs w:val="28"/>
        </w:rPr>
        <w:t>019 г;</w:t>
      </w:r>
    </w:p>
    <w:p w:rsidR="003C1C3A" w:rsidRPr="003C1C3A" w:rsidRDefault="003C1C3A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Годишен доклад за дейността на Служба „Военна информация“  за 2018 г. (секретно) и проект на решение, № 902-03-9, внесен от Министерския съвет на 19.04.2019 г.</w:t>
      </w:r>
      <w:r>
        <w:rPr>
          <w:sz w:val="28"/>
          <w:szCs w:val="28"/>
        </w:rPr>
        <w:t>;</w:t>
      </w:r>
    </w:p>
    <w:p w:rsidR="003C1C3A" w:rsidRPr="003C1C3A" w:rsidRDefault="003C1C3A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Годишен доклад за дейността на Държавна агенция „Разузнаване“ за 2018 г. (секретно) и проект на решение, № 902-00-7, внесен от Министерския съвет на 15.04.2019 г.</w:t>
      </w:r>
      <w:r>
        <w:rPr>
          <w:sz w:val="28"/>
          <w:szCs w:val="28"/>
        </w:rPr>
        <w:t>;</w:t>
      </w:r>
    </w:p>
    <w:p w:rsidR="003C1C3A" w:rsidRPr="003C1C3A" w:rsidRDefault="003C1C3A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Годишен доклад за дейността на Държавна агенция „Национална сигурност“  за 2018 г. и проект на решение, № 902-03-6, внесен от Министерския съвет на 08.04.2019 г.</w:t>
      </w:r>
      <w:r>
        <w:rPr>
          <w:sz w:val="28"/>
          <w:szCs w:val="28"/>
        </w:rPr>
        <w:t>;</w:t>
      </w:r>
    </w:p>
    <w:p w:rsidR="003C1C3A" w:rsidRPr="003C1C3A" w:rsidRDefault="003C1C3A" w:rsidP="000F168B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  <w:lang w:val="en-GB"/>
        </w:rPr>
      </w:pPr>
      <w:r w:rsidRPr="000F168B">
        <w:rPr>
          <w:sz w:val="28"/>
          <w:szCs w:val="28"/>
        </w:rPr>
        <w:t>Годишен доклад за състоянието на националната сигурност на Република България през 2018 г., № 902-00-19, внесен от Министерския съвет на 11.07.2019 г.</w:t>
      </w:r>
    </w:p>
    <w:p w:rsidR="00474596" w:rsidRPr="000F168B" w:rsidRDefault="00474596" w:rsidP="00474596">
      <w:pPr>
        <w:spacing w:line="276" w:lineRule="auto"/>
        <w:jc w:val="both"/>
        <w:rPr>
          <w:sz w:val="28"/>
          <w:szCs w:val="28"/>
        </w:rPr>
      </w:pPr>
      <w:r w:rsidRPr="000F168B">
        <w:tab/>
      </w:r>
      <w:r w:rsidRPr="000F168B">
        <w:rPr>
          <w:sz w:val="28"/>
          <w:szCs w:val="28"/>
        </w:rPr>
        <w:t xml:space="preserve">Комисията регулярно е изисквала и изслушвала </w:t>
      </w:r>
      <w:r w:rsidR="003C1C3A">
        <w:rPr>
          <w:sz w:val="28"/>
          <w:szCs w:val="28"/>
        </w:rPr>
        <w:t xml:space="preserve">и </w:t>
      </w:r>
      <w:r w:rsidRPr="000F168B">
        <w:rPr>
          <w:sz w:val="28"/>
          <w:szCs w:val="28"/>
        </w:rPr>
        <w:t>тематични доклади за работата на службите за сигурност и за състоянието на отделните компоненти на националната сигурност.</w:t>
      </w:r>
    </w:p>
    <w:p w:rsidR="00474596" w:rsidRPr="000C4E22" w:rsidRDefault="00474596" w:rsidP="00474596">
      <w:pPr>
        <w:spacing w:line="276" w:lineRule="auto"/>
        <w:jc w:val="both"/>
        <w:rPr>
          <w:sz w:val="28"/>
          <w:szCs w:val="28"/>
        </w:rPr>
      </w:pPr>
    </w:p>
    <w:p w:rsidR="00474596" w:rsidRPr="000C4E22" w:rsidRDefault="00474596" w:rsidP="00474596">
      <w:pPr>
        <w:spacing w:line="276" w:lineRule="auto"/>
        <w:jc w:val="both"/>
        <w:rPr>
          <w:sz w:val="28"/>
          <w:szCs w:val="28"/>
          <w:u w:val="single"/>
        </w:rPr>
      </w:pPr>
    </w:p>
    <w:p w:rsidR="00474596" w:rsidRPr="00283C8E" w:rsidRDefault="00474596" w:rsidP="00474596">
      <w:pPr>
        <w:spacing w:line="276" w:lineRule="auto"/>
        <w:jc w:val="both"/>
        <w:rPr>
          <w:sz w:val="28"/>
          <w:szCs w:val="28"/>
          <w:u w:val="single"/>
        </w:rPr>
      </w:pPr>
      <w:r w:rsidRPr="00283C8E">
        <w:rPr>
          <w:sz w:val="28"/>
          <w:szCs w:val="28"/>
          <w:u w:val="single"/>
        </w:rPr>
        <w:t>Приложения:</w:t>
      </w:r>
    </w:p>
    <w:p w:rsidR="00474596" w:rsidRPr="00283C8E" w:rsidRDefault="00474596" w:rsidP="00474596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283C8E">
        <w:rPr>
          <w:color w:val="000000"/>
          <w:sz w:val="28"/>
          <w:szCs w:val="28"/>
        </w:rPr>
        <w:t>Приложение № 1 - Данни по  ЗСРС за 2019 г.;</w:t>
      </w:r>
    </w:p>
    <w:p w:rsidR="00474596" w:rsidRPr="00283C8E" w:rsidRDefault="00474596" w:rsidP="00474596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283C8E">
        <w:rPr>
          <w:color w:val="000000"/>
          <w:sz w:val="28"/>
          <w:szCs w:val="28"/>
        </w:rPr>
        <w:t>Приложение № 2 -  Данни по ЗЕС за 2019 г.;</w:t>
      </w:r>
    </w:p>
    <w:p w:rsidR="00474596" w:rsidRPr="00D71A88" w:rsidRDefault="00474596" w:rsidP="004419C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71A88">
        <w:rPr>
          <w:color w:val="000000"/>
          <w:sz w:val="28"/>
          <w:szCs w:val="28"/>
        </w:rPr>
        <w:t xml:space="preserve">Приложение № 3 </w:t>
      </w:r>
      <w:r w:rsidR="00D71A88">
        <w:rPr>
          <w:color w:val="000000"/>
          <w:sz w:val="28"/>
          <w:szCs w:val="28"/>
        </w:rPr>
        <w:t>–</w:t>
      </w:r>
      <w:r w:rsidRPr="00D71A88">
        <w:rPr>
          <w:color w:val="000000"/>
          <w:sz w:val="28"/>
          <w:szCs w:val="28"/>
        </w:rPr>
        <w:t xml:space="preserve"> </w:t>
      </w:r>
      <w:r w:rsidR="00D71A88">
        <w:rPr>
          <w:color w:val="000000"/>
          <w:sz w:val="28"/>
          <w:szCs w:val="28"/>
        </w:rPr>
        <w:t xml:space="preserve">постъпили в предприятията </w:t>
      </w:r>
      <w:r w:rsidR="00D71A88" w:rsidRPr="00D71A88">
        <w:rPr>
          <w:color w:val="000000"/>
          <w:sz w:val="28"/>
          <w:szCs w:val="28"/>
        </w:rPr>
        <w:t>съдебни разпореждания и искания за достъп до данни</w:t>
      </w:r>
      <w:r w:rsidR="00D71A88">
        <w:rPr>
          <w:color w:val="000000"/>
          <w:sz w:val="28"/>
          <w:szCs w:val="28"/>
        </w:rPr>
        <w:t>,</w:t>
      </w:r>
      <w:r w:rsidR="00D71A88" w:rsidRPr="00D71A88">
        <w:rPr>
          <w:color w:val="000000"/>
          <w:sz w:val="28"/>
          <w:szCs w:val="28"/>
        </w:rPr>
        <w:t xml:space="preserve"> при </w:t>
      </w:r>
      <w:r w:rsidR="00D71A88">
        <w:rPr>
          <w:color w:val="000000"/>
          <w:sz w:val="28"/>
          <w:szCs w:val="28"/>
        </w:rPr>
        <w:t xml:space="preserve">формално </w:t>
      </w:r>
      <w:r w:rsidR="00D71A88" w:rsidRPr="00D71A88">
        <w:rPr>
          <w:color w:val="000000"/>
          <w:sz w:val="28"/>
          <w:szCs w:val="28"/>
        </w:rPr>
        <w:t>неспазване изискванията на ЗЕС и НПК</w:t>
      </w:r>
      <w:r w:rsidR="00D71A88">
        <w:rPr>
          <w:color w:val="000000"/>
          <w:sz w:val="28"/>
          <w:szCs w:val="28"/>
        </w:rPr>
        <w:t>.</w:t>
      </w:r>
      <w:r w:rsidR="00D71A88" w:rsidRPr="00D71A88">
        <w:rPr>
          <w:color w:val="000000"/>
          <w:sz w:val="28"/>
          <w:szCs w:val="28"/>
        </w:rPr>
        <w:t xml:space="preserve"> </w:t>
      </w:r>
    </w:p>
    <w:p w:rsidR="00474596" w:rsidRDefault="00474596" w:rsidP="00474596">
      <w:pPr>
        <w:spacing w:line="276" w:lineRule="auto"/>
        <w:jc w:val="both"/>
        <w:rPr>
          <w:sz w:val="28"/>
          <w:szCs w:val="28"/>
        </w:rPr>
      </w:pPr>
    </w:p>
    <w:p w:rsidR="00474596" w:rsidRDefault="00474596" w:rsidP="00474596">
      <w:pPr>
        <w:spacing w:line="276" w:lineRule="auto"/>
        <w:jc w:val="both"/>
        <w:rPr>
          <w:sz w:val="28"/>
          <w:szCs w:val="28"/>
          <w:u w:val="single"/>
        </w:rPr>
      </w:pPr>
    </w:p>
    <w:p w:rsidR="00474596" w:rsidRDefault="00474596" w:rsidP="00474596">
      <w:pPr>
        <w:spacing w:line="276" w:lineRule="auto"/>
        <w:jc w:val="both"/>
        <w:rPr>
          <w:sz w:val="28"/>
          <w:szCs w:val="28"/>
        </w:rPr>
      </w:pPr>
    </w:p>
    <w:p w:rsidR="00474596" w:rsidRDefault="00474596" w:rsidP="00474596">
      <w:pPr>
        <w:spacing w:line="360" w:lineRule="auto"/>
        <w:ind w:left="2832" w:firstLine="708"/>
        <w:rPr>
          <w:b/>
          <w:bCs/>
          <w:sz w:val="28"/>
          <w:szCs w:val="28"/>
        </w:rPr>
      </w:pPr>
      <w:r w:rsidRPr="00F6199E">
        <w:rPr>
          <w:b/>
          <w:bCs/>
          <w:sz w:val="28"/>
          <w:szCs w:val="28"/>
        </w:rPr>
        <w:t>ПРЕДСЕДАТЕЛ:</w:t>
      </w:r>
    </w:p>
    <w:p w:rsidR="00474596" w:rsidRPr="00DF13F5" w:rsidRDefault="00474596" w:rsidP="00474596">
      <w:pPr>
        <w:jc w:val="right"/>
        <w:rPr>
          <w:sz w:val="28"/>
          <w:szCs w:val="28"/>
        </w:rPr>
        <w:sectPr w:rsidR="00474596" w:rsidRPr="00DF13F5" w:rsidSect="009B078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34412D">
        <w:rPr>
          <w:sz w:val="28"/>
          <w:szCs w:val="28"/>
          <w:lang w:val="ru-RU"/>
        </w:rPr>
        <w:tab/>
      </w:r>
      <w:r w:rsidRPr="0034412D">
        <w:rPr>
          <w:sz w:val="28"/>
          <w:szCs w:val="28"/>
          <w:lang w:val="ru-RU"/>
        </w:rPr>
        <w:tab/>
      </w:r>
      <w:r w:rsidRPr="0034412D">
        <w:rPr>
          <w:b/>
          <w:sz w:val="28"/>
          <w:szCs w:val="28"/>
        </w:rPr>
        <w:tab/>
      </w:r>
      <w:r w:rsidRPr="0034412D">
        <w:rPr>
          <w:b/>
          <w:sz w:val="28"/>
          <w:szCs w:val="28"/>
        </w:rPr>
        <w:tab/>
      </w:r>
      <w:r w:rsidRPr="0034412D">
        <w:rPr>
          <w:b/>
          <w:sz w:val="28"/>
          <w:szCs w:val="28"/>
        </w:rPr>
        <w:tab/>
      </w:r>
      <w:r w:rsidRPr="0034412D">
        <w:rPr>
          <w:b/>
          <w:sz w:val="28"/>
          <w:szCs w:val="28"/>
        </w:rPr>
        <w:tab/>
      </w:r>
      <w:r w:rsidRPr="003441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ДИМИТЪР ЛАЗАРОВ</w:t>
      </w:r>
    </w:p>
    <w:tbl>
      <w:tblPr>
        <w:tblpPr w:leftFromText="141" w:rightFromText="141" w:vertAnchor="page" w:horzAnchor="margin" w:tblpXSpec="center" w:tblpY="3571"/>
        <w:tblW w:w="3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7929"/>
        <w:gridCol w:w="2548"/>
      </w:tblGrid>
      <w:tr w:rsidR="00474596" w:rsidTr="00C9522E">
        <w:trPr>
          <w:cantSplit/>
          <w:trHeight w:val="841"/>
        </w:trPr>
        <w:tc>
          <w:tcPr>
            <w:tcW w:w="5000" w:type="pct"/>
            <w:gridSpan w:val="3"/>
            <w:tcBorders>
              <w:tl2br w:val="nil"/>
            </w:tcBorders>
            <w:shd w:val="clear" w:color="auto" w:fill="D9D9D9"/>
          </w:tcPr>
          <w:p w:rsidR="00474596" w:rsidRPr="005D29F6" w:rsidRDefault="00474596" w:rsidP="00C9522E">
            <w:pPr>
              <w:ind w:left="426" w:hanging="180"/>
              <w:rPr>
                <w:b/>
              </w:rPr>
            </w:pPr>
            <w:r w:rsidRPr="005D29F6">
              <w:rPr>
                <w:b/>
                <w:lang w:val="ru-RU"/>
              </w:rPr>
              <w:lastRenderedPageBreak/>
              <w:t xml:space="preserve">  </w:t>
            </w:r>
          </w:p>
          <w:p w:rsidR="00474596" w:rsidRPr="00AB5A7E" w:rsidRDefault="00474596" w:rsidP="00C9522E">
            <w:pPr>
              <w:jc w:val="center"/>
              <w:rPr>
                <w:b/>
              </w:rPr>
            </w:pPr>
            <w:r>
              <w:rPr>
                <w:b/>
              </w:rPr>
              <w:t>Обобщени д</w:t>
            </w:r>
            <w:r w:rsidRPr="005D29F6">
              <w:rPr>
                <w:b/>
              </w:rPr>
              <w:t xml:space="preserve">анни </w:t>
            </w:r>
            <w:r>
              <w:rPr>
                <w:b/>
              </w:rPr>
              <w:t>за 201</w:t>
            </w:r>
            <w:r w:rsidR="00D36775">
              <w:rPr>
                <w:b/>
              </w:rPr>
              <w:t>9</w:t>
            </w:r>
            <w:r w:rsidRPr="005D29F6">
              <w:rPr>
                <w:b/>
              </w:rPr>
              <w:t xml:space="preserve"> г.</w:t>
            </w:r>
            <w:r>
              <w:rPr>
                <w:b/>
              </w:rPr>
              <w:t xml:space="preserve"> по ЗСРС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bottom w:val="single" w:sz="4" w:space="0" w:color="auto"/>
              <w:tl2br w:val="nil"/>
            </w:tcBorders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44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 w:rsidRPr="005D29F6">
              <w:rPr>
                <w:b/>
              </w:rPr>
              <w:t xml:space="preserve">Брой </w:t>
            </w:r>
            <w:r>
              <w:rPr>
                <w:b/>
              </w:rPr>
              <w:t>разрешения</w:t>
            </w:r>
            <w:r w:rsidRPr="005D29F6">
              <w:rPr>
                <w:b/>
                <w:lang w:val="en-US"/>
              </w:rPr>
              <w:t xml:space="preserve"> </w:t>
            </w:r>
            <w:r w:rsidRPr="005D29F6">
              <w:rPr>
                <w:b/>
              </w:rPr>
              <w:t>по ЗСРС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AB5A7E" w:rsidRDefault="00474596" w:rsidP="00A31B45">
            <w:pPr>
              <w:jc w:val="center"/>
            </w:pPr>
            <w:r>
              <w:t>5 3</w:t>
            </w:r>
            <w:r w:rsidR="00A31B45">
              <w:t>96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bottom w:val="single" w:sz="4" w:space="0" w:color="auto"/>
              <w:tl2br w:val="nil"/>
            </w:tcBorders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44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 w:rsidRPr="005D29F6">
              <w:rPr>
                <w:b/>
              </w:rPr>
              <w:t xml:space="preserve">Брой </w:t>
            </w:r>
            <w:r>
              <w:rPr>
                <w:b/>
              </w:rPr>
              <w:t>първоначални разрешения</w:t>
            </w:r>
            <w:r w:rsidRPr="005D29F6">
              <w:rPr>
                <w:b/>
              </w:rPr>
              <w:t xml:space="preserve"> по ЗСРС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AB5A7E" w:rsidRDefault="00C9522E" w:rsidP="00A31B45">
            <w:pPr>
              <w:jc w:val="center"/>
            </w:pPr>
            <w:r>
              <w:t>4</w:t>
            </w:r>
            <w:r w:rsidR="00474596">
              <w:t xml:space="preserve"> 0</w:t>
            </w:r>
            <w:r w:rsidR="00A31B45">
              <w:t>35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bottom w:val="single" w:sz="4" w:space="0" w:color="auto"/>
              <w:tl2br w:val="nil"/>
            </w:tcBorders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44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>
              <w:rPr>
                <w:b/>
              </w:rPr>
              <w:t>Брой р</w:t>
            </w:r>
            <w:r w:rsidRPr="005D29F6">
              <w:rPr>
                <w:b/>
              </w:rPr>
              <w:t>азрешения за продължение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4B1611" w:rsidRDefault="00474596" w:rsidP="00A31B45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 xml:space="preserve"> </w:t>
            </w:r>
            <w:r w:rsidR="00C9522E">
              <w:t>3</w:t>
            </w:r>
            <w:r w:rsidR="00A31B45">
              <w:t>61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bottom w:val="single" w:sz="4" w:space="0" w:color="auto"/>
              <w:tl2br w:val="nil"/>
            </w:tcBorders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44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74596" w:rsidRPr="005D29F6" w:rsidRDefault="00474596" w:rsidP="00C9522E">
            <w:pPr>
              <w:rPr>
                <w:b/>
              </w:rPr>
            </w:pPr>
            <w:r w:rsidRPr="00AB5A7E">
              <w:rPr>
                <w:b/>
              </w:rPr>
              <w:t xml:space="preserve">Брой използвани СРС по </w:t>
            </w:r>
            <w:r w:rsidR="00724CCF" w:rsidRPr="00AB5A7E">
              <w:rPr>
                <w:b/>
              </w:rPr>
              <w:t>отношение</w:t>
            </w:r>
            <w:r w:rsidRPr="00AB5A7E">
              <w:rPr>
                <w:b/>
              </w:rPr>
              <w:t xml:space="preserve"> на лица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C9522E" w:rsidRDefault="00474596" w:rsidP="000A0708">
            <w:pPr>
              <w:jc w:val="center"/>
            </w:pPr>
            <w:r>
              <w:t>3</w:t>
            </w:r>
            <w:r>
              <w:rPr>
                <w:lang w:val="en-US"/>
              </w:rPr>
              <w:t xml:space="preserve"> </w:t>
            </w:r>
            <w:r w:rsidR="00C9522E">
              <w:t>3</w:t>
            </w:r>
            <w:r w:rsidR="000A0708">
              <w:t>10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tl2br w:val="nil"/>
            </w:tcBorders>
            <w:vAlign w:val="center"/>
          </w:tcPr>
          <w:p w:rsidR="00474596" w:rsidRDefault="00474596" w:rsidP="00C9522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44" w:type="pct"/>
            <w:tcBorders>
              <w:tl2br w:val="nil"/>
            </w:tcBorders>
            <w:shd w:val="clear" w:color="auto" w:fill="auto"/>
            <w:vAlign w:val="center"/>
          </w:tcPr>
          <w:p w:rsidR="00474596" w:rsidRPr="00BB1486" w:rsidRDefault="00474596" w:rsidP="00C9522E">
            <w:pPr>
              <w:rPr>
                <w:b/>
              </w:rPr>
            </w:pPr>
            <w:r>
              <w:rPr>
                <w:b/>
              </w:rPr>
              <w:t xml:space="preserve">Брой </w:t>
            </w:r>
            <w:r w:rsidRPr="00BB1486">
              <w:rPr>
                <w:b/>
              </w:rPr>
              <w:t>използван</w:t>
            </w:r>
            <w:r>
              <w:rPr>
                <w:b/>
              </w:rPr>
              <w:t>и</w:t>
            </w:r>
            <w:r w:rsidRPr="00BB1486">
              <w:rPr>
                <w:b/>
              </w:rPr>
              <w:t xml:space="preserve"> СРС по </w:t>
            </w:r>
            <w:r w:rsidR="00724CCF">
              <w:rPr>
                <w:b/>
              </w:rPr>
              <w:t>отношение</w:t>
            </w:r>
            <w:r>
              <w:rPr>
                <w:b/>
              </w:rPr>
              <w:t xml:space="preserve"> на обекти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D95F1B" w:rsidRDefault="00474596" w:rsidP="00C9522E">
            <w:pPr>
              <w:jc w:val="center"/>
            </w:pPr>
            <w:r>
              <w:t>2</w:t>
            </w:r>
            <w:r w:rsidR="00C9522E">
              <w:t>5</w:t>
            </w:r>
            <w:r>
              <w:t>9</w:t>
            </w:r>
          </w:p>
        </w:tc>
      </w:tr>
      <w:tr w:rsidR="00474596" w:rsidTr="00C9522E">
        <w:trPr>
          <w:trHeight w:val="554"/>
        </w:trPr>
        <w:tc>
          <w:tcPr>
            <w:tcW w:w="185" w:type="pct"/>
            <w:tcBorders>
              <w:tl2br w:val="nil"/>
            </w:tcBorders>
            <w:vAlign w:val="center"/>
          </w:tcPr>
          <w:p w:rsidR="00474596" w:rsidRDefault="00474596" w:rsidP="00C9522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44" w:type="pct"/>
            <w:tcBorders>
              <w:tl2br w:val="nil"/>
            </w:tcBorders>
            <w:shd w:val="clear" w:color="auto" w:fill="auto"/>
            <w:vAlign w:val="center"/>
          </w:tcPr>
          <w:p w:rsidR="00474596" w:rsidRDefault="00474596" w:rsidP="00C9522E">
            <w:pPr>
              <w:rPr>
                <w:b/>
              </w:rPr>
            </w:pPr>
            <w:r>
              <w:rPr>
                <w:b/>
              </w:rPr>
              <w:t>Брой изготвени</w:t>
            </w:r>
            <w:r w:rsidRPr="005D29F6">
              <w:rPr>
                <w:b/>
              </w:rPr>
              <w:t xml:space="preserve"> ВДС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474596" w:rsidRPr="00C9522E" w:rsidRDefault="00A31B45" w:rsidP="00A31B45">
            <w:pPr>
              <w:jc w:val="center"/>
            </w:pPr>
            <w:r>
              <w:t>1</w:t>
            </w:r>
            <w:r w:rsidR="00474596">
              <w:rPr>
                <w:lang w:val="en-US"/>
              </w:rPr>
              <w:t xml:space="preserve"> </w:t>
            </w:r>
            <w:r>
              <w:t>12</w:t>
            </w:r>
            <w:r w:rsidR="00474596">
              <w:rPr>
                <w:lang w:val="en-US"/>
              </w:rPr>
              <w:t>4</w:t>
            </w:r>
          </w:p>
        </w:tc>
      </w:tr>
    </w:tbl>
    <w:p w:rsidR="00474596" w:rsidRDefault="00474596" w:rsidP="00474596">
      <w:pPr>
        <w:pStyle w:val="Style10"/>
        <w:widowControl/>
        <w:spacing w:line="276" w:lineRule="auto"/>
        <w:ind w:left="11328" w:firstLine="0"/>
        <w:rPr>
          <w:b/>
          <w:sz w:val="22"/>
          <w:szCs w:val="22"/>
          <w:lang w:val="ru-RU"/>
        </w:rPr>
      </w:pPr>
    </w:p>
    <w:p w:rsidR="00474596" w:rsidRDefault="00474596" w:rsidP="00474596">
      <w:pPr>
        <w:pStyle w:val="Style10"/>
        <w:widowControl/>
        <w:spacing w:line="276" w:lineRule="auto"/>
        <w:ind w:left="11328" w:firstLine="0"/>
        <w:rPr>
          <w:b/>
          <w:sz w:val="22"/>
          <w:szCs w:val="22"/>
          <w:lang w:val="ru-RU"/>
        </w:rPr>
      </w:pPr>
    </w:p>
    <w:p w:rsidR="00C9522E" w:rsidRPr="00EC4B19" w:rsidRDefault="00C9522E" w:rsidP="00C9522E">
      <w:pPr>
        <w:pStyle w:val="Style10"/>
        <w:widowControl/>
        <w:spacing w:line="276" w:lineRule="auto"/>
        <w:ind w:left="11328" w:firstLine="0"/>
        <w:jc w:val="right"/>
      </w:pPr>
      <w:r w:rsidRPr="00EC4B19">
        <w:rPr>
          <w:b/>
          <w:lang w:val="ru-RU"/>
        </w:rPr>
        <w:t>ПРИЛОЖЕНИЕ № 1</w:t>
      </w:r>
    </w:p>
    <w:p w:rsidR="00C9522E" w:rsidRDefault="00C9522E" w:rsidP="00C9522E">
      <w:pPr>
        <w:pStyle w:val="Style10"/>
        <w:widowControl/>
        <w:spacing w:line="276" w:lineRule="auto"/>
        <w:ind w:firstLine="696"/>
        <w:jc w:val="right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Pr="00ED552A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  <w:lang w:val="en-US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Pr="00932666" w:rsidRDefault="00932666" w:rsidP="00C9522E">
      <w:pPr>
        <w:pStyle w:val="Style10"/>
        <w:widowControl/>
        <w:spacing w:line="276" w:lineRule="auto"/>
        <w:ind w:firstLine="696"/>
      </w:pPr>
      <w:r w:rsidRPr="00932666">
        <w:t>Забележка: Данните са от органите по чл. 20 по ЗСРС – ДАТО, ДАНС и МВР.</w:t>
      </w: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rPr>
          <w:sz w:val="28"/>
          <w:szCs w:val="28"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jc w:val="right"/>
        <w:rPr>
          <w:b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jc w:val="right"/>
        <w:rPr>
          <w:b/>
        </w:rPr>
      </w:pPr>
    </w:p>
    <w:p w:rsidR="00C9522E" w:rsidRDefault="00C9522E" w:rsidP="00C9522E">
      <w:pPr>
        <w:pStyle w:val="Style10"/>
        <w:widowControl/>
        <w:spacing w:line="276" w:lineRule="auto"/>
        <w:ind w:firstLine="696"/>
        <w:jc w:val="right"/>
        <w:rPr>
          <w:b/>
        </w:rPr>
      </w:pPr>
      <w:r w:rsidRPr="00EC4B19">
        <w:rPr>
          <w:b/>
        </w:rPr>
        <w:lastRenderedPageBreak/>
        <w:t>ПРИЛОЖЕНИЕ № 2</w:t>
      </w: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5"/>
        <w:gridCol w:w="1816"/>
        <w:gridCol w:w="1342"/>
        <w:gridCol w:w="1134"/>
        <w:gridCol w:w="1747"/>
        <w:gridCol w:w="1445"/>
      </w:tblGrid>
      <w:tr w:rsidR="00C9522E" w:rsidRPr="00286A15" w:rsidTr="000A2D8D">
        <w:trPr>
          <w:cantSplit/>
          <w:trHeight w:val="234"/>
          <w:jc w:val="center"/>
        </w:trPr>
        <w:tc>
          <w:tcPr>
            <w:tcW w:w="14919" w:type="dxa"/>
            <w:gridSpan w:val="6"/>
            <w:shd w:val="clear" w:color="auto" w:fill="auto"/>
          </w:tcPr>
          <w:p w:rsidR="00C9522E" w:rsidRPr="00192961" w:rsidRDefault="00C9522E" w:rsidP="000A2D8D">
            <w:pPr>
              <w:jc w:val="center"/>
              <w:rPr>
                <w:i/>
              </w:rPr>
            </w:pPr>
            <w:r>
              <w:rPr>
                <w:b/>
              </w:rPr>
              <w:t xml:space="preserve">Данни по Закона за електронните съобщения </w:t>
            </w:r>
            <w:r w:rsidRPr="00D3537B">
              <w:rPr>
                <w:b/>
              </w:rPr>
              <w:t>за 201</w:t>
            </w:r>
            <w:r>
              <w:rPr>
                <w:b/>
              </w:rPr>
              <w:t>9</w:t>
            </w:r>
            <w:r w:rsidRPr="00D3537B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</w:p>
        </w:tc>
      </w:tr>
      <w:tr w:rsidR="00C9522E" w:rsidRPr="00286A15" w:rsidTr="000A2D8D">
        <w:trPr>
          <w:cantSplit/>
          <w:trHeight w:val="3148"/>
          <w:jc w:val="center"/>
        </w:trPr>
        <w:tc>
          <w:tcPr>
            <w:tcW w:w="7435" w:type="dxa"/>
            <w:shd w:val="clear" w:color="auto" w:fill="auto"/>
            <w:vAlign w:val="center"/>
          </w:tcPr>
          <w:p w:rsidR="00C9522E" w:rsidRPr="00192961" w:rsidRDefault="00C355E1" w:rsidP="005C04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Данните с</w:t>
            </w:r>
            <w:r w:rsidR="005C040E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от предприятия</w:t>
            </w:r>
            <w:r w:rsidR="00C9522E" w:rsidRPr="00192961">
              <w:rPr>
                <w:b/>
                <w:i/>
              </w:rPr>
              <w:t>т</w:t>
            </w:r>
            <w:r>
              <w:rPr>
                <w:b/>
                <w:i/>
              </w:rPr>
              <w:t>а</w:t>
            </w:r>
            <w:r w:rsidR="00C9522E" w:rsidRPr="00192961">
              <w:rPr>
                <w:b/>
                <w:i/>
              </w:rPr>
              <w:t>, предоставящ</w:t>
            </w:r>
            <w:r>
              <w:rPr>
                <w:b/>
                <w:i/>
              </w:rPr>
              <w:t>и</w:t>
            </w:r>
            <w:r w:rsidR="00C9522E" w:rsidRPr="00192961">
              <w:rPr>
                <w:b/>
                <w:i/>
              </w:rPr>
              <w:t xml:space="preserve"> обществени електронни съобщителни мрежи и/или услуги</w:t>
            </w:r>
            <w:r w:rsidR="00772A0F">
              <w:rPr>
                <w:b/>
                <w:i/>
              </w:rPr>
              <w:t xml:space="preserve"> - </w:t>
            </w:r>
            <w:r w:rsidR="00772A0F" w:rsidRPr="00772A0F">
              <w:rPr>
                <w:b/>
                <w:i/>
              </w:rPr>
              <w:t>„</w:t>
            </w:r>
            <w:proofErr w:type="spellStart"/>
            <w:r w:rsidR="00772A0F" w:rsidRPr="00772A0F">
              <w:rPr>
                <w:b/>
                <w:i/>
              </w:rPr>
              <w:t>Теленор</w:t>
            </w:r>
            <w:proofErr w:type="spellEnd"/>
            <w:r w:rsidR="00772A0F" w:rsidRPr="00772A0F">
              <w:rPr>
                <w:b/>
                <w:i/>
              </w:rPr>
              <w:t>“ ЕАД, „А1“ ЕАД и „БТК“ ЕАД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jc w:val="center"/>
              <w:rPr>
                <w:i/>
                <w:lang w:val="en-GB"/>
              </w:rPr>
            </w:pPr>
            <w:r w:rsidRPr="00192961">
              <w:rPr>
                <w:i/>
              </w:rPr>
              <w:t>Брой постъпили разрешения за достъп до данни по искания на органите по чл. 251в, ал. 1 и 2 от ЗЕС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right="2"/>
              <w:jc w:val="center"/>
              <w:rPr>
                <w:i/>
              </w:rPr>
            </w:pPr>
            <w:r w:rsidRPr="00192961">
              <w:rPr>
                <w:i/>
              </w:rPr>
              <w:t>Брой  искания за незабавен достъп до данни по чл. 251г</w:t>
            </w:r>
            <w:r w:rsidRPr="00192961">
              <w:rPr>
                <w:bCs/>
                <w:i/>
                <w:vertAlign w:val="superscript"/>
              </w:rPr>
              <w:t>1</w:t>
            </w:r>
            <w:r w:rsidRPr="00192961">
              <w:rPr>
                <w:i/>
              </w:rPr>
              <w:t>, ал. 1 от ЗЕС</w:t>
            </w: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right="2"/>
              <w:jc w:val="both"/>
              <w:rPr>
                <w:i/>
              </w:rPr>
            </w:pPr>
            <w:r w:rsidRPr="00192961">
              <w:rPr>
                <w:i/>
              </w:rPr>
              <w:t>Брой  откази на съда по чл. 251г</w:t>
            </w:r>
            <w:r w:rsidRPr="00192961">
              <w:rPr>
                <w:bCs/>
                <w:i/>
                <w:vertAlign w:val="superscript"/>
              </w:rPr>
              <w:t>1</w:t>
            </w:r>
            <w:r w:rsidRPr="00192961">
              <w:rPr>
                <w:i/>
              </w:rPr>
              <w:t>, ал. 4 от ЗЕС</w:t>
            </w:r>
          </w:p>
        </w:tc>
        <w:tc>
          <w:tcPr>
            <w:tcW w:w="1747" w:type="dxa"/>
          </w:tcPr>
          <w:p w:rsidR="00C9522E" w:rsidRPr="00192961" w:rsidRDefault="00C9522E" w:rsidP="005602C2">
            <w:pPr>
              <w:jc w:val="center"/>
              <w:rPr>
                <w:i/>
              </w:rPr>
            </w:pPr>
            <w:r w:rsidRPr="00192961">
              <w:rPr>
                <w:i/>
              </w:rPr>
              <w:t>Брой постъпили разрешения  за достъп до данни по  искания на прокуратурата и на съда, дадени в съдебно наказателно производство</w:t>
            </w:r>
          </w:p>
        </w:tc>
        <w:tc>
          <w:tcPr>
            <w:tcW w:w="1445" w:type="dxa"/>
          </w:tcPr>
          <w:p w:rsidR="00C9522E" w:rsidRPr="00192961" w:rsidRDefault="00C9522E" w:rsidP="005602C2">
            <w:pPr>
              <w:jc w:val="center"/>
              <w:rPr>
                <w:i/>
              </w:rPr>
            </w:pPr>
            <w:r w:rsidRPr="00192961">
              <w:rPr>
                <w:i/>
              </w:rPr>
              <w:t>Забележка</w:t>
            </w:r>
          </w:p>
        </w:tc>
      </w:tr>
      <w:tr w:rsidR="00C9522E" w:rsidRPr="00286A15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/>
        </w:tc>
        <w:tc>
          <w:tcPr>
            <w:tcW w:w="1816" w:type="dxa"/>
            <w:shd w:val="clear" w:color="auto" w:fill="auto"/>
          </w:tcPr>
          <w:p w:rsidR="00C9522E" w:rsidRPr="00192961" w:rsidRDefault="00C9522E" w:rsidP="00C9522E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C9522E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C9522E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747" w:type="dxa"/>
          </w:tcPr>
          <w:p w:rsidR="00C9522E" w:rsidRPr="00192961" w:rsidRDefault="00C9522E" w:rsidP="00C9522E">
            <w:pPr>
              <w:numPr>
                <w:ilvl w:val="0"/>
                <w:numId w:val="25"/>
              </w:numPr>
              <w:ind w:right="-71"/>
              <w:jc w:val="center"/>
            </w:pPr>
          </w:p>
        </w:tc>
        <w:tc>
          <w:tcPr>
            <w:tcW w:w="1445" w:type="dxa"/>
          </w:tcPr>
          <w:p w:rsidR="00C9522E" w:rsidRPr="00192961" w:rsidRDefault="00C9522E" w:rsidP="00C9522E">
            <w:pPr>
              <w:numPr>
                <w:ilvl w:val="0"/>
                <w:numId w:val="25"/>
              </w:numPr>
              <w:ind w:right="-71"/>
              <w:jc w:val="center"/>
            </w:pPr>
          </w:p>
        </w:tc>
      </w:tr>
      <w:tr w:rsidR="00C9522E" w:rsidRPr="00286A15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b/>
                <w:i/>
              </w:rPr>
            </w:pPr>
            <w:r w:rsidRPr="00192961">
              <w:rPr>
                <w:i/>
              </w:rPr>
              <w:t>Държавна агенция</w:t>
            </w:r>
            <w:r w:rsidRPr="00192961">
              <w:rPr>
                <w:i/>
                <w:lang w:val="ru-RU"/>
              </w:rPr>
              <w:t xml:space="preserve"> </w:t>
            </w:r>
            <w:r w:rsidRPr="00192961">
              <w:rPr>
                <w:i/>
              </w:rPr>
              <w:t xml:space="preserve"> „Национална сигурност“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 w:rsidRPr="00192961">
              <w:t>3440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C9522E" w:rsidRPr="00192961" w:rsidRDefault="00C9522E" w:rsidP="005602C2">
            <w:pPr>
              <w:ind w:left="-65"/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ind w:right="-106"/>
              <w:rPr>
                <w:i/>
              </w:rPr>
            </w:pPr>
            <w:r w:rsidRPr="00192961">
              <w:rPr>
                <w:i/>
              </w:rPr>
              <w:t>Главна дирекция „Национална полиция”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613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ind w:right="-106"/>
              <w:rPr>
                <w:i/>
              </w:rPr>
            </w:pPr>
            <w:r w:rsidRPr="00192961">
              <w:rPr>
                <w:i/>
              </w:rPr>
              <w:t>Главна дирекция „Борба с организираната престъпност“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2 774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Главна Дирекция „Гранична полиция“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956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Дирекция „Вътрешна сигурност“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173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Столична Дирекция на Вътрешните работи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3 541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Областни Дирекции на МВР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13 178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Служба „Военна информация“- МО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-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Служба „Военна полиция“ – МО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69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Държавна агенция „Разузнаване“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-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0A2D8D" w:rsidP="005602C2">
            <w:pPr>
              <w:rPr>
                <w:i/>
              </w:rPr>
            </w:pPr>
            <w:r>
              <w:rPr>
                <w:i/>
              </w:rPr>
              <w:t>Комисия</w:t>
            </w:r>
            <w:r w:rsidR="00C9522E" w:rsidRPr="00192961">
              <w:rPr>
                <w:i/>
              </w:rPr>
              <w:t xml:space="preserve"> за противодействие на корупцията и за отнемане на незаконно придобитото имущество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9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>Главна дирекция "Пожарна безопасност и защита на населението"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6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704C0D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221675" w:rsidRDefault="00C9522E" w:rsidP="005602C2">
            <w:pPr>
              <w:rPr>
                <w:i/>
              </w:rPr>
            </w:pPr>
            <w:r w:rsidRPr="00221675">
              <w:rPr>
                <w:i/>
              </w:rPr>
              <w:t>Митници</w:t>
            </w:r>
          </w:p>
        </w:tc>
        <w:tc>
          <w:tcPr>
            <w:tcW w:w="1816" w:type="dxa"/>
            <w:shd w:val="clear" w:color="auto" w:fill="auto"/>
          </w:tcPr>
          <w:p w:rsidR="00C9522E" w:rsidRPr="00221675" w:rsidRDefault="00C9522E" w:rsidP="005602C2">
            <w:pPr>
              <w:ind w:left="-65"/>
              <w:jc w:val="center"/>
            </w:pPr>
            <w:r w:rsidRPr="00221675">
              <w:t>53</w:t>
            </w:r>
          </w:p>
        </w:tc>
        <w:tc>
          <w:tcPr>
            <w:tcW w:w="1342" w:type="dxa"/>
            <w:shd w:val="clear" w:color="auto" w:fill="auto"/>
          </w:tcPr>
          <w:p w:rsidR="00C9522E" w:rsidRPr="00221675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221675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221675" w:rsidRDefault="00C9522E" w:rsidP="005602C2">
            <w:pPr>
              <w:ind w:left="-65"/>
              <w:jc w:val="center"/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FFFFFF"/>
          </w:tcPr>
          <w:p w:rsidR="00C9522E" w:rsidRPr="00716ECB" w:rsidRDefault="00C9522E" w:rsidP="005602C2">
            <w:pPr>
              <w:rPr>
                <w:i/>
                <w:highlight w:val="lightGray"/>
              </w:rPr>
            </w:pPr>
            <w:r w:rsidRPr="00D53894">
              <w:rPr>
                <w:i/>
              </w:rPr>
              <w:t>Прокуратура</w:t>
            </w:r>
            <w:r w:rsidRPr="00D53894">
              <w:rPr>
                <w:i/>
                <w:lang w:val="en-GB"/>
              </w:rPr>
              <w:t xml:space="preserve"> </w:t>
            </w:r>
          </w:p>
        </w:tc>
        <w:tc>
          <w:tcPr>
            <w:tcW w:w="1816" w:type="dxa"/>
            <w:shd w:val="clear" w:color="auto" w:fill="FFFFFF"/>
          </w:tcPr>
          <w:p w:rsidR="00C9522E" w:rsidRPr="00716ECB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342" w:type="dxa"/>
            <w:shd w:val="clear" w:color="auto" w:fill="FFFFFF"/>
          </w:tcPr>
          <w:p w:rsidR="00C9522E" w:rsidRPr="00716ECB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FFFFF"/>
          </w:tcPr>
          <w:p w:rsidR="00C9522E" w:rsidRPr="00716ECB" w:rsidRDefault="00C9522E" w:rsidP="005602C2">
            <w:pPr>
              <w:ind w:left="-65"/>
              <w:jc w:val="center"/>
              <w:rPr>
                <w:highlight w:val="lightGray"/>
              </w:rPr>
            </w:pPr>
          </w:p>
        </w:tc>
        <w:tc>
          <w:tcPr>
            <w:tcW w:w="1747" w:type="dxa"/>
            <w:shd w:val="clear" w:color="auto" w:fill="FFFFFF"/>
          </w:tcPr>
          <w:p w:rsidR="00C9522E" w:rsidRPr="00716ECB" w:rsidRDefault="00C9522E" w:rsidP="005602C2">
            <w:pPr>
              <w:ind w:left="-65"/>
              <w:jc w:val="center"/>
              <w:rPr>
                <w:highlight w:val="lightGray"/>
              </w:rPr>
            </w:pPr>
            <w:r w:rsidRPr="007007F1">
              <w:t>29 451</w:t>
            </w: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5602C2">
            <w:pPr>
              <w:rPr>
                <w:i/>
              </w:rPr>
            </w:pPr>
            <w:r w:rsidRPr="00192961">
              <w:rPr>
                <w:i/>
              </w:rPr>
              <w:t xml:space="preserve">Съд 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747" w:type="dxa"/>
          </w:tcPr>
          <w:p w:rsidR="00C9522E" w:rsidRPr="00192961" w:rsidRDefault="00C9522E" w:rsidP="005602C2">
            <w:pPr>
              <w:ind w:left="-65"/>
              <w:jc w:val="center"/>
            </w:pPr>
            <w:r>
              <w:t>166</w:t>
            </w: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trHeight w:val="70"/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0A2D8D">
            <w:pPr>
              <w:rPr>
                <w:i/>
              </w:rPr>
            </w:pPr>
            <w:r w:rsidRPr="00192961">
              <w:rPr>
                <w:i/>
              </w:rPr>
              <w:t xml:space="preserve">ОБЩО за </w:t>
            </w:r>
            <w:r w:rsidR="000A2D8D">
              <w:rPr>
                <w:i/>
              </w:rPr>
              <w:t>колони</w:t>
            </w:r>
            <w:r w:rsidRPr="00192961">
              <w:rPr>
                <w:i/>
              </w:rPr>
              <w:t xml:space="preserve"> 1-3</w:t>
            </w:r>
          </w:p>
        </w:tc>
        <w:tc>
          <w:tcPr>
            <w:tcW w:w="1816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24 712</w:t>
            </w:r>
          </w:p>
        </w:tc>
        <w:tc>
          <w:tcPr>
            <w:tcW w:w="1342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C9522E" w:rsidRPr="00192961" w:rsidRDefault="00C9522E" w:rsidP="005602C2">
            <w:pPr>
              <w:ind w:left="-65"/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  <w:tc>
          <w:tcPr>
            <w:tcW w:w="1445" w:type="dxa"/>
          </w:tcPr>
          <w:p w:rsidR="00C9522E" w:rsidRPr="00192961" w:rsidRDefault="00C9522E" w:rsidP="005602C2">
            <w:pPr>
              <w:ind w:left="-65"/>
              <w:jc w:val="center"/>
            </w:pPr>
          </w:p>
        </w:tc>
      </w:tr>
      <w:tr w:rsidR="00C9522E" w:rsidRPr="00535AE9" w:rsidTr="005602C2">
        <w:trPr>
          <w:trHeight w:val="70"/>
          <w:jc w:val="center"/>
        </w:trPr>
        <w:tc>
          <w:tcPr>
            <w:tcW w:w="7435" w:type="dxa"/>
            <w:shd w:val="clear" w:color="auto" w:fill="auto"/>
          </w:tcPr>
          <w:p w:rsidR="00C9522E" w:rsidRPr="00192961" w:rsidRDefault="00C9522E" w:rsidP="00C355E1">
            <w:pPr>
              <w:rPr>
                <w:i/>
              </w:rPr>
            </w:pPr>
            <w:r>
              <w:rPr>
                <w:i/>
              </w:rPr>
              <w:t xml:space="preserve">ОБЩО </w:t>
            </w:r>
            <w:r w:rsidR="00C355E1">
              <w:rPr>
                <w:i/>
              </w:rPr>
              <w:t xml:space="preserve">за </w:t>
            </w:r>
            <w:r>
              <w:rPr>
                <w:i/>
              </w:rPr>
              <w:t>колон</w:t>
            </w:r>
            <w:r w:rsidR="00C355E1">
              <w:rPr>
                <w:i/>
              </w:rPr>
              <w:t>и</w:t>
            </w:r>
            <w:r>
              <w:rPr>
                <w:i/>
              </w:rPr>
              <w:t xml:space="preserve"> 1 и 4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C9522E" w:rsidRDefault="00C9522E" w:rsidP="005602C2">
            <w:pPr>
              <w:ind w:left="-65"/>
              <w:jc w:val="center"/>
            </w:pPr>
            <w:r>
              <w:t>54 329</w:t>
            </w:r>
            <w:bookmarkStart w:id="0" w:name="_GoBack"/>
            <w:bookmarkEnd w:id="0"/>
          </w:p>
        </w:tc>
      </w:tr>
    </w:tbl>
    <w:p w:rsidR="00C9522E" w:rsidRDefault="00C9522E" w:rsidP="00C9522E">
      <w:pPr>
        <w:pStyle w:val="Style10"/>
        <w:spacing w:line="276" w:lineRule="auto"/>
        <w:ind w:firstLine="0"/>
        <w:rPr>
          <w:sz w:val="28"/>
          <w:szCs w:val="28"/>
        </w:rPr>
      </w:pPr>
    </w:p>
    <w:p w:rsidR="00474596" w:rsidRPr="00C355E1" w:rsidRDefault="00474596" w:rsidP="00C355E1">
      <w:pPr>
        <w:pStyle w:val="Style10"/>
        <w:framePr w:w="10404" w:h="840" w:hRule="exact" w:wrap="auto" w:hAnchor="text"/>
        <w:spacing w:line="276" w:lineRule="auto"/>
        <w:ind w:firstLine="0"/>
        <w:rPr>
          <w:sz w:val="28"/>
          <w:szCs w:val="28"/>
        </w:rPr>
        <w:sectPr w:rsidR="00474596" w:rsidRPr="00C355E1" w:rsidSect="00C355E1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851" w:right="1418" w:bottom="709" w:left="1418" w:header="425" w:footer="0" w:gutter="0"/>
          <w:cols w:space="708"/>
          <w:titlePg/>
          <w:docGrid w:linePitch="360"/>
        </w:sectPr>
      </w:pPr>
    </w:p>
    <w:p w:rsidR="00474596" w:rsidRDefault="00474596" w:rsidP="00474596">
      <w:pPr>
        <w:pStyle w:val="Style10"/>
        <w:spacing w:line="276" w:lineRule="auto"/>
        <w:ind w:left="10613"/>
        <w:rPr>
          <w:sz w:val="28"/>
          <w:szCs w:val="28"/>
        </w:rPr>
      </w:pPr>
    </w:p>
    <w:p w:rsidR="00294B4F" w:rsidRDefault="00294B4F" w:rsidP="00294B4F">
      <w:pPr>
        <w:pStyle w:val="Style10"/>
        <w:spacing w:line="276" w:lineRule="auto"/>
        <w:jc w:val="right"/>
        <w:rPr>
          <w:b/>
        </w:rPr>
      </w:pPr>
      <w:r w:rsidRPr="00EC4B19">
        <w:rPr>
          <w:b/>
        </w:rPr>
        <w:t>ПРИЛОЖЕНИЕ № 3</w:t>
      </w:r>
    </w:p>
    <w:p w:rsidR="00294B4F" w:rsidRDefault="00294B4F" w:rsidP="00294B4F">
      <w:pPr>
        <w:pStyle w:val="Style10"/>
        <w:spacing w:line="276" w:lineRule="auto"/>
        <w:jc w:val="right"/>
        <w:rPr>
          <w:b/>
        </w:rPr>
      </w:pP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  <w:r w:rsidRPr="00780452">
        <w:rPr>
          <w:sz w:val="28"/>
          <w:szCs w:val="28"/>
        </w:rPr>
        <w:t>В приложението са посочени само съдебните разпореждания и исканията за достъп до данни, за които са предоставени копия от предприятията.</w:t>
      </w:r>
    </w:p>
    <w:p w:rsidR="00294B4F" w:rsidRPr="00D54EE9" w:rsidRDefault="00294B4F" w:rsidP="00D54EE9">
      <w:pPr>
        <w:ind w:right="-284"/>
        <w:jc w:val="both"/>
        <w:rPr>
          <w:sz w:val="28"/>
          <w:szCs w:val="28"/>
        </w:rPr>
      </w:pPr>
      <w:r w:rsidRPr="00D54EE9">
        <w:rPr>
          <w:sz w:val="28"/>
          <w:szCs w:val="28"/>
        </w:rPr>
        <w:t xml:space="preserve">*Данните от </w:t>
      </w:r>
      <w:proofErr w:type="spellStart"/>
      <w:r w:rsidRPr="00D54EE9">
        <w:rPr>
          <w:sz w:val="28"/>
          <w:szCs w:val="28"/>
        </w:rPr>
        <w:t>Теленор</w:t>
      </w:r>
      <w:proofErr w:type="spellEnd"/>
      <w:r w:rsidRPr="00D54EE9">
        <w:rPr>
          <w:sz w:val="28"/>
          <w:szCs w:val="28"/>
        </w:rPr>
        <w:t xml:space="preserve"> ЕАД са предоставени без първото тримесечие за 2019 г. </w:t>
      </w:r>
    </w:p>
    <w:p w:rsidR="00294B4F" w:rsidRPr="00D54EE9" w:rsidRDefault="00294B4F" w:rsidP="00D54EE9">
      <w:pPr>
        <w:ind w:right="-284"/>
        <w:jc w:val="both"/>
        <w:rPr>
          <w:sz w:val="28"/>
          <w:szCs w:val="28"/>
        </w:rPr>
      </w:pPr>
      <w:r w:rsidRPr="00D54EE9">
        <w:rPr>
          <w:sz w:val="28"/>
          <w:szCs w:val="28"/>
        </w:rPr>
        <w:t xml:space="preserve">**Данните от БТК ЕАД са предоставени за последното тримесечие на 2019 г. </w:t>
      </w:r>
    </w:p>
    <w:p w:rsidR="00294B4F" w:rsidRPr="00D54EE9" w:rsidRDefault="00294B4F" w:rsidP="00D54EE9">
      <w:pPr>
        <w:ind w:right="-284"/>
        <w:jc w:val="both"/>
        <w:rPr>
          <w:sz w:val="28"/>
          <w:szCs w:val="28"/>
        </w:rPr>
      </w:pPr>
      <w:r w:rsidRPr="00D54EE9">
        <w:rPr>
          <w:sz w:val="28"/>
          <w:szCs w:val="28"/>
        </w:rPr>
        <w:t>***Данните от А1 ЕАД са предоставени за календарната 2019 г.</w:t>
      </w:r>
    </w:p>
    <w:p w:rsidR="00294B4F" w:rsidRPr="00780452" w:rsidRDefault="00294B4F" w:rsidP="00294B4F">
      <w:pPr>
        <w:pStyle w:val="Style10"/>
        <w:spacing w:line="276" w:lineRule="auto"/>
        <w:jc w:val="right"/>
      </w:pP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  <w:r w:rsidRPr="00780452">
        <w:rPr>
          <w:sz w:val="28"/>
          <w:szCs w:val="28"/>
        </w:rPr>
        <w:t>Съдебни разрешения, постановени при формално неспазване изискванията на ЗЕС и НПК, както следва: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СГС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СРС – 11;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ОС Варна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Варна – 7;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ОС Враца – 2;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Бургас -2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Видин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Силистра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Пловдив – 7;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Русе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АС Перник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Перник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Асеновград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Горна Оряховица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Пещера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80452">
        <w:rPr>
          <w:sz w:val="28"/>
          <w:szCs w:val="28"/>
        </w:rPr>
        <w:t>РС Карлово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Стара Загора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Ботевград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Сандански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Козлодуй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ОС Смолян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ОС Добрич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Павликени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Провадия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Тетевен – 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Никопол -1;</w:t>
      </w:r>
    </w:p>
    <w:p w:rsidR="00294B4F" w:rsidRPr="00780452" w:rsidRDefault="00294B4F" w:rsidP="00294B4F">
      <w:pPr>
        <w:pStyle w:val="ListParagraph"/>
        <w:numPr>
          <w:ilvl w:val="0"/>
          <w:numId w:val="29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Шумен – 1;</w:t>
      </w:r>
    </w:p>
    <w:p w:rsidR="00294B4F" w:rsidRPr="00D54EE9" w:rsidRDefault="00294B4F" w:rsidP="00294B4F">
      <w:pPr>
        <w:pStyle w:val="ListParagraph"/>
        <w:numPr>
          <w:ilvl w:val="0"/>
          <w:numId w:val="29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80452">
        <w:rPr>
          <w:color w:val="000000" w:themeColor="text1"/>
          <w:sz w:val="28"/>
          <w:szCs w:val="28"/>
        </w:rPr>
        <w:t>РС Исперих – 1;</w:t>
      </w:r>
    </w:p>
    <w:p w:rsidR="00D54EE9" w:rsidRDefault="00D54EE9" w:rsidP="00D54EE9">
      <w:pPr>
        <w:shd w:val="clear" w:color="auto" w:fill="FFFFFF" w:themeFill="background1"/>
        <w:rPr>
          <w:color w:val="000000" w:themeColor="text1"/>
          <w:sz w:val="28"/>
          <w:szCs w:val="28"/>
          <w:lang w:val="en-GB"/>
        </w:rPr>
      </w:pPr>
    </w:p>
    <w:p w:rsidR="00D54EE9" w:rsidRPr="00D54EE9" w:rsidRDefault="00D54EE9" w:rsidP="00D54EE9">
      <w:pPr>
        <w:shd w:val="clear" w:color="auto" w:fill="FFFFFF" w:themeFill="background1"/>
        <w:rPr>
          <w:color w:val="000000" w:themeColor="text1"/>
          <w:sz w:val="28"/>
          <w:szCs w:val="28"/>
          <w:lang w:val="en-GB"/>
        </w:rPr>
      </w:pP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  <w:r w:rsidRPr="00780452">
        <w:rPr>
          <w:sz w:val="28"/>
          <w:szCs w:val="28"/>
        </w:rPr>
        <w:lastRenderedPageBreak/>
        <w:t xml:space="preserve">Съдебни разрешения за достъп до данни, чиито 6 – месечен срок за съхранение е изтекъл: 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Русе – 2;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СРС – 4;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Омуртаг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Кубрат – 2;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Бургас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Сливен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Стара Загора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Троян - 2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ОС Русе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  <w:lang w:val="en-GB"/>
        </w:rPr>
      </w:pPr>
      <w:r w:rsidRPr="00780452">
        <w:rPr>
          <w:sz w:val="28"/>
          <w:szCs w:val="28"/>
        </w:rPr>
        <w:t>ОС Видин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Харманли -1;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ОС Пловдив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Плевен - 1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АСНС -1;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Варна – 3;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СОС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ВС Пловдив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 xml:space="preserve">РС </w:t>
      </w:r>
      <w:proofErr w:type="spellStart"/>
      <w:r w:rsidRPr="00780452">
        <w:rPr>
          <w:sz w:val="28"/>
          <w:szCs w:val="28"/>
        </w:rPr>
        <w:t>Самоков</w:t>
      </w:r>
      <w:proofErr w:type="spellEnd"/>
      <w:r w:rsidRPr="00780452">
        <w:rPr>
          <w:sz w:val="28"/>
          <w:szCs w:val="28"/>
        </w:rPr>
        <w:t xml:space="preserve">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РС Пирдоп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ОС Ловеч – 1;</w:t>
      </w:r>
    </w:p>
    <w:p w:rsidR="00294B4F" w:rsidRPr="00780452" w:rsidRDefault="00294B4F" w:rsidP="00294B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780452">
        <w:rPr>
          <w:sz w:val="28"/>
          <w:szCs w:val="28"/>
        </w:rPr>
        <w:t>СГС – 1;</w:t>
      </w:r>
    </w:p>
    <w:p w:rsidR="00294B4F" w:rsidRPr="00780452" w:rsidRDefault="00294B4F" w:rsidP="00294B4F">
      <w:pPr>
        <w:pStyle w:val="Style10"/>
        <w:numPr>
          <w:ilvl w:val="0"/>
          <w:numId w:val="30"/>
        </w:numPr>
        <w:spacing w:line="240" w:lineRule="auto"/>
        <w:rPr>
          <w:sz w:val="28"/>
          <w:szCs w:val="28"/>
        </w:rPr>
      </w:pPr>
      <w:proofErr w:type="spellStart"/>
      <w:r w:rsidRPr="00780452">
        <w:rPr>
          <w:sz w:val="28"/>
          <w:szCs w:val="28"/>
        </w:rPr>
        <w:t>СпНС–</w:t>
      </w:r>
      <w:proofErr w:type="spellEnd"/>
      <w:r w:rsidRPr="00780452">
        <w:rPr>
          <w:sz w:val="28"/>
          <w:szCs w:val="28"/>
        </w:rPr>
        <w:t xml:space="preserve"> 2;</w:t>
      </w:r>
    </w:p>
    <w:p w:rsidR="00294B4F" w:rsidRPr="00780452" w:rsidRDefault="00294B4F" w:rsidP="00294B4F">
      <w:pPr>
        <w:pStyle w:val="Style10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ОС Бургас -1;</w:t>
      </w:r>
    </w:p>
    <w:p w:rsidR="00294B4F" w:rsidRPr="00780452" w:rsidRDefault="00294B4F" w:rsidP="00294B4F">
      <w:pPr>
        <w:pStyle w:val="Style10"/>
        <w:spacing w:line="240" w:lineRule="auto"/>
        <w:ind w:left="1440" w:firstLine="0"/>
        <w:rPr>
          <w:sz w:val="28"/>
          <w:szCs w:val="28"/>
        </w:rPr>
      </w:pP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  <w:r w:rsidRPr="00780452">
        <w:rPr>
          <w:sz w:val="28"/>
          <w:szCs w:val="28"/>
        </w:rPr>
        <w:t xml:space="preserve">Изпратени до предприятията съдебни разрешения от прокуратура, следствени и разследващи органи след изтичане на 6 –месечния срок за съхранение на данните: </w:t>
      </w: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СРП – 1;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02 РУ СДВР -1;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 xml:space="preserve">03 РУ СДВР – </w:t>
      </w:r>
      <w:r w:rsidRPr="00780452">
        <w:rPr>
          <w:sz w:val="28"/>
          <w:szCs w:val="28"/>
          <w:lang w:val="en-GB"/>
        </w:rPr>
        <w:t>1</w:t>
      </w:r>
      <w:r w:rsidRPr="00780452">
        <w:rPr>
          <w:sz w:val="28"/>
          <w:szCs w:val="28"/>
        </w:rPr>
        <w:t>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06 РУ СДВР – 3;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ОДМВР Варна– 3;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ОДМВР Шумен – 1;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ОДМВР Сливен – 1;</w:t>
      </w:r>
    </w:p>
    <w:p w:rsidR="00294B4F" w:rsidRPr="00780452" w:rsidRDefault="00294B4F" w:rsidP="00294B4F">
      <w:pPr>
        <w:pStyle w:val="Style10"/>
        <w:numPr>
          <w:ilvl w:val="0"/>
          <w:numId w:val="31"/>
        </w:numPr>
        <w:spacing w:line="240" w:lineRule="auto"/>
        <w:rPr>
          <w:sz w:val="28"/>
          <w:szCs w:val="28"/>
        </w:rPr>
      </w:pPr>
      <w:r w:rsidRPr="00780452">
        <w:rPr>
          <w:sz w:val="28"/>
          <w:szCs w:val="28"/>
        </w:rPr>
        <w:t>ОДМВР София – 1;</w:t>
      </w:r>
    </w:p>
    <w:p w:rsidR="00294B4F" w:rsidRPr="00780452" w:rsidRDefault="00294B4F" w:rsidP="00294B4F">
      <w:pPr>
        <w:pStyle w:val="Style10"/>
        <w:spacing w:line="240" w:lineRule="auto"/>
        <w:ind w:left="426" w:hanging="426"/>
        <w:rPr>
          <w:sz w:val="28"/>
          <w:szCs w:val="28"/>
        </w:rPr>
      </w:pPr>
    </w:p>
    <w:p w:rsidR="00294B4F" w:rsidRPr="00780452" w:rsidRDefault="00294B4F" w:rsidP="00294B4F">
      <w:pPr>
        <w:pStyle w:val="Style10"/>
        <w:spacing w:line="240" w:lineRule="auto"/>
        <w:ind w:left="426" w:hanging="426"/>
        <w:rPr>
          <w:sz w:val="28"/>
          <w:szCs w:val="28"/>
        </w:rPr>
      </w:pPr>
    </w:p>
    <w:p w:rsidR="00294B4F" w:rsidRPr="00780452" w:rsidRDefault="00294B4F" w:rsidP="00294B4F">
      <w:pPr>
        <w:pStyle w:val="Style10"/>
        <w:spacing w:line="240" w:lineRule="auto"/>
        <w:ind w:firstLine="283"/>
        <w:rPr>
          <w:sz w:val="28"/>
          <w:szCs w:val="28"/>
          <w:highlight w:val="green"/>
        </w:rPr>
      </w:pPr>
    </w:p>
    <w:p w:rsidR="00294B4F" w:rsidRDefault="00294B4F" w:rsidP="00294B4F">
      <w:pPr>
        <w:pStyle w:val="Style10"/>
        <w:spacing w:line="240" w:lineRule="auto"/>
        <w:ind w:firstLine="283"/>
        <w:rPr>
          <w:sz w:val="28"/>
          <w:szCs w:val="28"/>
          <w:highlight w:val="green"/>
        </w:rPr>
      </w:pP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  <w:r w:rsidRPr="00780452">
        <w:rPr>
          <w:sz w:val="28"/>
          <w:szCs w:val="28"/>
        </w:rPr>
        <w:lastRenderedPageBreak/>
        <w:t xml:space="preserve">Поискани данни по чл. 159а , ал. 1 от НПК и чл. 251б, ал. 1 от ЗЕС без съдебно разпореждане от прокуратура, следствени или разследващи органи до предприятията, предоставящи обществени електронни съобщителни мрежи и/или услуги:  </w:t>
      </w:r>
    </w:p>
    <w:p w:rsidR="00294B4F" w:rsidRPr="00780452" w:rsidRDefault="00294B4F" w:rsidP="00294B4F">
      <w:pPr>
        <w:pStyle w:val="Style10"/>
        <w:spacing w:line="276" w:lineRule="auto"/>
        <w:rPr>
          <w:sz w:val="28"/>
          <w:szCs w:val="28"/>
        </w:rPr>
      </w:pP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СРП – 3;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Прокуратури -3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НСлС -3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proofErr w:type="spellStart"/>
      <w:r w:rsidRPr="00780452">
        <w:rPr>
          <w:sz w:val="28"/>
          <w:szCs w:val="28"/>
        </w:rPr>
        <w:t>ОСлО</w:t>
      </w:r>
      <w:proofErr w:type="spellEnd"/>
      <w:r w:rsidRPr="00780452">
        <w:rPr>
          <w:sz w:val="28"/>
          <w:szCs w:val="28"/>
        </w:rPr>
        <w:t xml:space="preserve">  -11;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СДВР – 19;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ГДБОП – 5;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Пловдив -8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Бургас – 9;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Благоевград - 3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Варна 10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ГДНП - 7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Перник - 3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Хасково -1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Разград -1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Русе - 3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– Стара Загора -1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Велико Търново -1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Кърджали -2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Сливен -1;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ОДМВР Плевен -1;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ДАНС -2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>Агенция „Митници“ -2</w:t>
      </w:r>
    </w:p>
    <w:p w:rsidR="00294B4F" w:rsidRPr="00780452" w:rsidRDefault="00294B4F" w:rsidP="00294B4F">
      <w:pPr>
        <w:pStyle w:val="ListParagraph"/>
        <w:numPr>
          <w:ilvl w:val="0"/>
          <w:numId w:val="32"/>
        </w:numPr>
        <w:ind w:left="709"/>
        <w:rPr>
          <w:sz w:val="28"/>
          <w:szCs w:val="28"/>
        </w:rPr>
      </w:pPr>
      <w:r w:rsidRPr="00780452">
        <w:rPr>
          <w:sz w:val="28"/>
          <w:szCs w:val="28"/>
        </w:rPr>
        <w:t xml:space="preserve">НАП – </w:t>
      </w:r>
      <w:r w:rsidRPr="00780452">
        <w:rPr>
          <w:sz w:val="28"/>
          <w:szCs w:val="28"/>
          <w:lang w:val="en-GB"/>
        </w:rPr>
        <w:t>2</w:t>
      </w:r>
      <w:r w:rsidRPr="00780452">
        <w:rPr>
          <w:sz w:val="28"/>
          <w:szCs w:val="28"/>
        </w:rPr>
        <w:t xml:space="preserve"> бр.</w:t>
      </w:r>
    </w:p>
    <w:p w:rsidR="00294B4F" w:rsidRPr="00A94FE1" w:rsidRDefault="00294B4F" w:rsidP="00294B4F">
      <w:pPr>
        <w:rPr>
          <w:i/>
          <w:sz w:val="28"/>
          <w:szCs w:val="28"/>
        </w:rPr>
      </w:pPr>
    </w:p>
    <w:p w:rsidR="00474596" w:rsidRDefault="00474596" w:rsidP="00474596">
      <w:pPr>
        <w:pStyle w:val="Style10"/>
        <w:spacing w:line="276" w:lineRule="auto"/>
        <w:ind w:left="10613"/>
        <w:rPr>
          <w:sz w:val="28"/>
          <w:szCs w:val="28"/>
        </w:rPr>
      </w:pPr>
    </w:p>
    <w:p w:rsidR="006C6773" w:rsidRPr="00A94FE1" w:rsidRDefault="006C6773" w:rsidP="006C6773">
      <w:pPr>
        <w:rPr>
          <w:i/>
          <w:sz w:val="28"/>
          <w:szCs w:val="28"/>
        </w:rPr>
      </w:pPr>
    </w:p>
    <w:p w:rsidR="006C6773" w:rsidRDefault="006C6773" w:rsidP="006C6773">
      <w:pPr>
        <w:rPr>
          <w:i/>
          <w:sz w:val="28"/>
          <w:szCs w:val="28"/>
        </w:rPr>
      </w:pPr>
    </w:p>
    <w:p w:rsidR="00E83EBC" w:rsidRPr="008A1625" w:rsidRDefault="00E83EBC" w:rsidP="00E83EBC">
      <w:pPr>
        <w:ind w:left="1405"/>
        <w:rPr>
          <w:i/>
          <w:sz w:val="28"/>
          <w:szCs w:val="28"/>
        </w:rPr>
      </w:pPr>
    </w:p>
    <w:p w:rsidR="00474596" w:rsidRPr="008A1625" w:rsidRDefault="00474596" w:rsidP="00474596">
      <w:pPr>
        <w:pStyle w:val="Style10"/>
        <w:spacing w:line="276" w:lineRule="auto"/>
        <w:jc w:val="right"/>
      </w:pPr>
    </w:p>
    <w:p w:rsidR="00474596" w:rsidRDefault="00474596" w:rsidP="00474596">
      <w:pPr>
        <w:pStyle w:val="Style10"/>
        <w:spacing w:line="276" w:lineRule="auto"/>
        <w:jc w:val="right"/>
        <w:rPr>
          <w:b/>
        </w:rPr>
      </w:pPr>
    </w:p>
    <w:sectPr w:rsidR="0047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25" w:rsidRDefault="00EF5325">
      <w:r>
        <w:separator/>
      </w:r>
    </w:p>
  </w:endnote>
  <w:endnote w:type="continuationSeparator" w:id="0">
    <w:p w:rsidR="00EF5325" w:rsidRDefault="00E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4EE9" w:rsidRDefault="00D54EE9" w:rsidP="009B078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 w:rsidP="009B07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81F">
      <w:rPr>
        <w:noProof/>
      </w:rPr>
      <w:t>20</w:t>
    </w:r>
    <w:r>
      <w:rPr>
        <w:noProof/>
      </w:rPr>
      <w:fldChar w:fldCharType="end"/>
    </w:r>
  </w:p>
  <w:p w:rsidR="00D54EE9" w:rsidRDefault="00D54E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3AE">
      <w:rPr>
        <w:noProof/>
      </w:rPr>
      <w:t>1</w:t>
    </w:r>
    <w:r>
      <w:rPr>
        <w:noProof/>
      </w:rPr>
      <w:fldChar w:fldCharType="end"/>
    </w:r>
  </w:p>
  <w:p w:rsidR="00D54EE9" w:rsidRDefault="00D54EE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4EE9" w:rsidRDefault="00D54EE9" w:rsidP="009B0784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 w:rsidP="009B07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3AE">
      <w:rPr>
        <w:noProof/>
      </w:rPr>
      <w:t>22</w:t>
    </w:r>
    <w:r>
      <w:rPr>
        <w:noProof/>
      </w:rPr>
      <w:fldChar w:fldCharType="end"/>
    </w:r>
  </w:p>
  <w:p w:rsidR="00D54EE9" w:rsidRDefault="00D54EE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81F">
      <w:rPr>
        <w:noProof/>
      </w:rPr>
      <w:t>21</w:t>
    </w:r>
    <w:r>
      <w:rPr>
        <w:noProof/>
      </w:rPr>
      <w:fldChar w:fldCharType="end"/>
    </w:r>
  </w:p>
  <w:p w:rsidR="00D54EE9" w:rsidRDefault="00D54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25" w:rsidRDefault="00EF5325">
      <w:r>
        <w:separator/>
      </w:r>
    </w:p>
  </w:footnote>
  <w:footnote w:type="continuationSeparator" w:id="0">
    <w:p w:rsidR="00EF5325" w:rsidRDefault="00E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 w:rsidP="009B0784">
    <w:pPr>
      <w:pStyle w:val="Header"/>
      <w:tabs>
        <w:tab w:val="clear" w:pos="4536"/>
        <w:tab w:val="clear" w:pos="9072"/>
        <w:tab w:val="left" w:pos="81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Pr="00DA3E83" w:rsidRDefault="00D54EE9" w:rsidP="009B0784">
    <w:pPr>
      <w:autoSpaceDE w:val="0"/>
      <w:autoSpaceDN w:val="0"/>
      <w:jc w:val="center"/>
      <w:rPr>
        <w:b/>
        <w:i/>
        <w:szCs w:val="28"/>
        <w:u w:val="single"/>
      </w:rPr>
    </w:pPr>
    <w:r w:rsidRPr="00F61A78"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7pt;margin-top:-18.5pt;width:80.45pt;height:36.75pt;z-index:-251656192;mso-position-horizontal-relative:text;mso-position-vertical-relative:text" fillcolor="window">
          <v:imagedata r:id="rId1" o:title=""/>
        </v:shape>
        <o:OLEObject Type="Embed" ProgID="Word.Picture.8" ShapeID="_x0000_s2050" DrawAspect="Content" ObjectID="_1652191035" r:id="rId2"/>
      </w:pict>
    </w:r>
    <w:r>
      <w:t xml:space="preserve">  </w:t>
    </w:r>
    <w:proofErr w:type="gramStart"/>
    <w:r w:rsidRPr="00CB5510">
      <w:rPr>
        <w:b/>
        <w:szCs w:val="28"/>
        <w:lang w:val="ru-RU"/>
      </w:rPr>
      <w:t>Р</w:t>
    </w:r>
    <w:proofErr w:type="gramEnd"/>
    <w:r w:rsidRPr="00CB5510">
      <w:rPr>
        <w:b/>
        <w:szCs w:val="28"/>
        <w:lang w:val="ru-RU"/>
      </w:rPr>
      <w:t xml:space="preserve"> Е П У Б Л И К А    Б Ъ Л Г А Р И</w:t>
    </w:r>
    <w:r>
      <w:rPr>
        <w:b/>
        <w:szCs w:val="28"/>
        <w:lang w:val="ru-RU"/>
      </w:rPr>
      <w:t xml:space="preserve"> </w:t>
    </w:r>
    <w:r w:rsidRPr="00CB5510">
      <w:rPr>
        <w:b/>
        <w:szCs w:val="28"/>
        <w:lang w:val="ru-RU"/>
      </w:rPr>
      <w:t>Я</w:t>
    </w:r>
    <w:r>
      <w:rPr>
        <w:b/>
        <w:szCs w:val="28"/>
        <w:lang w:val="ru-RU"/>
      </w:rPr>
      <w:t xml:space="preserve">                </w:t>
    </w:r>
  </w:p>
  <w:p w:rsidR="00D54EE9" w:rsidRPr="00F61A78" w:rsidRDefault="00D54EE9" w:rsidP="009B0784">
    <w:pPr>
      <w:pBdr>
        <w:bottom w:val="thickThinSmallGap" w:sz="24" w:space="1" w:color="auto"/>
      </w:pBdr>
      <w:autoSpaceDE w:val="0"/>
      <w:autoSpaceDN w:val="0"/>
      <w:jc w:val="center"/>
      <w:rPr>
        <w:b/>
        <w:szCs w:val="28"/>
        <w:lang w:val="ru-RU"/>
      </w:rPr>
    </w:pPr>
    <w:r>
      <w:rPr>
        <w:b/>
        <w:szCs w:val="28"/>
        <w:lang w:val="ru-RU"/>
      </w:rPr>
      <w:t xml:space="preserve">ЧЕТИРИДЕСЕТ И </w:t>
    </w:r>
    <w:r>
      <w:rPr>
        <w:b/>
        <w:szCs w:val="28"/>
      </w:rPr>
      <w:t>ЧЕТВЪРТО</w:t>
    </w:r>
    <w:r>
      <w:rPr>
        <w:b/>
        <w:szCs w:val="28"/>
        <w:lang w:val="ru-RU"/>
      </w:rPr>
      <w:t xml:space="preserve"> НАРОДНО СЪБРАНИЕ</w:t>
    </w:r>
    <w:r>
      <w:t xml:space="preserve">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Default="00D54EE9" w:rsidP="009B0784">
    <w:pPr>
      <w:pStyle w:val="Header"/>
      <w:tabs>
        <w:tab w:val="clear" w:pos="4536"/>
        <w:tab w:val="clear" w:pos="9072"/>
        <w:tab w:val="left" w:pos="818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E9" w:rsidRPr="00DA3E83" w:rsidRDefault="00D54EE9" w:rsidP="009B0784">
    <w:pPr>
      <w:autoSpaceDE w:val="0"/>
      <w:autoSpaceDN w:val="0"/>
      <w:jc w:val="center"/>
      <w:rPr>
        <w:b/>
        <w:i/>
        <w:szCs w:val="28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pt;margin-top:-18.5pt;width:80.45pt;height:36.75pt;z-index:-251657216" fillcolor="window">
          <v:imagedata r:id="rId1" o:title=""/>
        </v:shape>
        <o:OLEObject Type="Embed" ProgID="Word.Picture.8" ShapeID="_x0000_s2049" DrawAspect="Content" ObjectID="_1652191036" r:id="rId2"/>
      </w:pict>
    </w:r>
    <w:r>
      <w:t xml:space="preserve">  </w:t>
    </w:r>
    <w:proofErr w:type="gramStart"/>
    <w:r w:rsidRPr="00CB5510">
      <w:rPr>
        <w:b/>
        <w:szCs w:val="28"/>
        <w:lang w:val="ru-RU"/>
      </w:rPr>
      <w:t>Р</w:t>
    </w:r>
    <w:proofErr w:type="gramEnd"/>
    <w:r w:rsidRPr="00CB5510">
      <w:rPr>
        <w:b/>
        <w:szCs w:val="28"/>
        <w:lang w:val="ru-RU"/>
      </w:rPr>
      <w:t xml:space="preserve"> Е П У Б Л И К А    Б Ъ Л Г А Р И</w:t>
    </w:r>
    <w:r>
      <w:rPr>
        <w:b/>
        <w:szCs w:val="28"/>
        <w:lang w:val="ru-RU"/>
      </w:rPr>
      <w:t xml:space="preserve"> </w:t>
    </w:r>
    <w:r w:rsidRPr="00CB5510">
      <w:rPr>
        <w:b/>
        <w:szCs w:val="28"/>
        <w:lang w:val="ru-RU"/>
      </w:rPr>
      <w:t>Я</w:t>
    </w:r>
    <w:r>
      <w:rPr>
        <w:b/>
        <w:szCs w:val="28"/>
        <w:lang w:val="ru-RU"/>
      </w:rPr>
      <w:t xml:space="preserve">                </w:t>
    </w:r>
  </w:p>
  <w:p w:rsidR="00D54EE9" w:rsidRPr="00F61A78" w:rsidRDefault="00D54EE9" w:rsidP="009B0784">
    <w:pPr>
      <w:pBdr>
        <w:bottom w:val="thickThinSmallGap" w:sz="24" w:space="1" w:color="auto"/>
      </w:pBdr>
      <w:autoSpaceDE w:val="0"/>
      <w:autoSpaceDN w:val="0"/>
      <w:jc w:val="center"/>
      <w:rPr>
        <w:b/>
        <w:szCs w:val="28"/>
        <w:lang w:val="ru-RU"/>
      </w:rPr>
    </w:pPr>
    <w:r>
      <w:rPr>
        <w:b/>
        <w:szCs w:val="28"/>
        <w:lang w:val="ru-RU"/>
      </w:rPr>
      <w:t xml:space="preserve">ЧЕТИРИДЕСЕТ И </w:t>
    </w:r>
    <w:r>
      <w:rPr>
        <w:b/>
        <w:szCs w:val="28"/>
      </w:rPr>
      <w:t>ЧЕТВЪРТО</w:t>
    </w:r>
    <w:r>
      <w:rPr>
        <w:b/>
        <w:szCs w:val="28"/>
        <w:lang w:val="ru-RU"/>
      </w:rPr>
      <w:t xml:space="preserve"> НАРОДНО СЪБРАНИЕ</w:t>
    </w:r>
    <w:r>
      <w:t xml:space="preserve">                                                                                                                                                                                      </w:t>
    </w:r>
  </w:p>
  <w:p w:rsidR="00D54EE9" w:rsidRDefault="00D54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C3E"/>
    <w:multiLevelType w:val="hybridMultilevel"/>
    <w:tmpl w:val="EED4EB72"/>
    <w:lvl w:ilvl="0" w:tplc="3702BF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74AD"/>
    <w:multiLevelType w:val="hybridMultilevel"/>
    <w:tmpl w:val="23E6AD46"/>
    <w:lvl w:ilvl="0" w:tplc="56B8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B6659"/>
    <w:multiLevelType w:val="hybridMultilevel"/>
    <w:tmpl w:val="FA74CFF0"/>
    <w:lvl w:ilvl="0" w:tplc="B672E356">
      <w:start w:val="1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>
    <w:nsid w:val="13FD0CBE"/>
    <w:multiLevelType w:val="hybridMultilevel"/>
    <w:tmpl w:val="FFB430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0260"/>
    <w:multiLevelType w:val="hybridMultilevel"/>
    <w:tmpl w:val="C77A29DE"/>
    <w:lvl w:ilvl="0" w:tplc="ACB8A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616858"/>
    <w:multiLevelType w:val="hybridMultilevel"/>
    <w:tmpl w:val="B50412B2"/>
    <w:lvl w:ilvl="0" w:tplc="E5B26EA2">
      <w:start w:val="1"/>
      <w:numFmt w:val="decimal"/>
      <w:lvlText w:val="%1."/>
      <w:lvlJc w:val="left"/>
      <w:pPr>
        <w:ind w:left="1405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1A0036D5"/>
    <w:multiLevelType w:val="hybridMultilevel"/>
    <w:tmpl w:val="22EE4800"/>
    <w:lvl w:ilvl="0" w:tplc="B31EFA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702637"/>
    <w:multiLevelType w:val="hybridMultilevel"/>
    <w:tmpl w:val="BC965364"/>
    <w:lvl w:ilvl="0" w:tplc="B030D3E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D1799E"/>
    <w:multiLevelType w:val="hybridMultilevel"/>
    <w:tmpl w:val="F29CCD6C"/>
    <w:lvl w:ilvl="0" w:tplc="0402000F">
      <w:start w:val="1"/>
      <w:numFmt w:val="decimal"/>
      <w:lvlText w:val="%1."/>
      <w:lvlJc w:val="left"/>
      <w:pPr>
        <w:ind w:left="1435" w:hanging="360"/>
      </w:pPr>
    </w:lvl>
    <w:lvl w:ilvl="1" w:tplc="04020019" w:tentative="1">
      <w:start w:val="1"/>
      <w:numFmt w:val="lowerLetter"/>
      <w:lvlText w:val="%2."/>
      <w:lvlJc w:val="left"/>
      <w:pPr>
        <w:ind w:left="2155" w:hanging="360"/>
      </w:pPr>
    </w:lvl>
    <w:lvl w:ilvl="2" w:tplc="0402001B" w:tentative="1">
      <w:start w:val="1"/>
      <w:numFmt w:val="lowerRoman"/>
      <w:lvlText w:val="%3."/>
      <w:lvlJc w:val="right"/>
      <w:pPr>
        <w:ind w:left="2875" w:hanging="180"/>
      </w:pPr>
    </w:lvl>
    <w:lvl w:ilvl="3" w:tplc="0402000F" w:tentative="1">
      <w:start w:val="1"/>
      <w:numFmt w:val="decimal"/>
      <w:lvlText w:val="%4."/>
      <w:lvlJc w:val="left"/>
      <w:pPr>
        <w:ind w:left="3595" w:hanging="360"/>
      </w:pPr>
    </w:lvl>
    <w:lvl w:ilvl="4" w:tplc="04020019" w:tentative="1">
      <w:start w:val="1"/>
      <w:numFmt w:val="lowerLetter"/>
      <w:lvlText w:val="%5."/>
      <w:lvlJc w:val="left"/>
      <w:pPr>
        <w:ind w:left="4315" w:hanging="360"/>
      </w:pPr>
    </w:lvl>
    <w:lvl w:ilvl="5" w:tplc="0402001B" w:tentative="1">
      <w:start w:val="1"/>
      <w:numFmt w:val="lowerRoman"/>
      <w:lvlText w:val="%6."/>
      <w:lvlJc w:val="right"/>
      <w:pPr>
        <w:ind w:left="5035" w:hanging="180"/>
      </w:pPr>
    </w:lvl>
    <w:lvl w:ilvl="6" w:tplc="0402000F" w:tentative="1">
      <w:start w:val="1"/>
      <w:numFmt w:val="decimal"/>
      <w:lvlText w:val="%7."/>
      <w:lvlJc w:val="left"/>
      <w:pPr>
        <w:ind w:left="5755" w:hanging="360"/>
      </w:pPr>
    </w:lvl>
    <w:lvl w:ilvl="7" w:tplc="04020019" w:tentative="1">
      <w:start w:val="1"/>
      <w:numFmt w:val="lowerLetter"/>
      <w:lvlText w:val="%8."/>
      <w:lvlJc w:val="left"/>
      <w:pPr>
        <w:ind w:left="6475" w:hanging="360"/>
      </w:pPr>
    </w:lvl>
    <w:lvl w:ilvl="8" w:tplc="0402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9">
    <w:nsid w:val="29100E47"/>
    <w:multiLevelType w:val="hybridMultilevel"/>
    <w:tmpl w:val="1F08EC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D2041"/>
    <w:multiLevelType w:val="singleLevel"/>
    <w:tmpl w:val="0C927A76"/>
    <w:lvl w:ilvl="0">
      <w:start w:val="1"/>
      <w:numFmt w:val="decimal"/>
      <w:lvlText w:val="1.%1."/>
      <w:legacy w:legacy="1" w:legacySpace="0" w:legacyIndent="451"/>
      <w:lvlJc w:val="left"/>
      <w:pPr>
        <w:ind w:left="141" w:firstLine="0"/>
      </w:pPr>
      <w:rPr>
        <w:rFonts w:ascii="Times New Roman" w:hAnsi="Times New Roman" w:cs="Times New Roman" w:hint="default"/>
      </w:rPr>
    </w:lvl>
  </w:abstractNum>
  <w:abstractNum w:abstractNumId="11">
    <w:nsid w:val="2DEB50BB"/>
    <w:multiLevelType w:val="hybridMultilevel"/>
    <w:tmpl w:val="C91CAC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150"/>
    <w:multiLevelType w:val="hybridMultilevel"/>
    <w:tmpl w:val="24449CAA"/>
    <w:lvl w:ilvl="0" w:tplc="F7483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87161"/>
    <w:multiLevelType w:val="hybridMultilevel"/>
    <w:tmpl w:val="5DE8EB9A"/>
    <w:lvl w:ilvl="0" w:tplc="E7DEBB0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B475FC"/>
    <w:multiLevelType w:val="hybridMultilevel"/>
    <w:tmpl w:val="2ACAD23A"/>
    <w:lvl w:ilvl="0" w:tplc="F13C11A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473F2A"/>
    <w:multiLevelType w:val="hybridMultilevel"/>
    <w:tmpl w:val="669CDE76"/>
    <w:lvl w:ilvl="0" w:tplc="DFFED5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9F23E5"/>
    <w:multiLevelType w:val="hybridMultilevel"/>
    <w:tmpl w:val="62EC7E8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F171BEC"/>
    <w:multiLevelType w:val="hybridMultilevel"/>
    <w:tmpl w:val="2E1A1FC2"/>
    <w:lvl w:ilvl="0" w:tplc="FC76CE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41657C33"/>
    <w:multiLevelType w:val="hybridMultilevel"/>
    <w:tmpl w:val="EFA40D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05952"/>
    <w:multiLevelType w:val="hybridMultilevel"/>
    <w:tmpl w:val="96908AB8"/>
    <w:lvl w:ilvl="0" w:tplc="58620802">
      <w:start w:val="1"/>
      <w:numFmt w:val="decimal"/>
      <w:lvlText w:val="%1."/>
      <w:lvlJc w:val="left"/>
      <w:pPr>
        <w:ind w:left="1750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0">
    <w:nsid w:val="4A683C0C"/>
    <w:multiLevelType w:val="hybridMultilevel"/>
    <w:tmpl w:val="3E3A90A8"/>
    <w:lvl w:ilvl="0" w:tplc="3760C02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>
    <w:nsid w:val="53EE09AB"/>
    <w:multiLevelType w:val="hybridMultilevel"/>
    <w:tmpl w:val="FCCA5DA2"/>
    <w:lvl w:ilvl="0" w:tplc="E79844C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89B6F7D"/>
    <w:multiLevelType w:val="hybridMultilevel"/>
    <w:tmpl w:val="A82058B2"/>
    <w:lvl w:ilvl="0" w:tplc="0402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98D365D"/>
    <w:multiLevelType w:val="hybridMultilevel"/>
    <w:tmpl w:val="F1CE00CA"/>
    <w:lvl w:ilvl="0" w:tplc="13F29328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4">
    <w:nsid w:val="5D025162"/>
    <w:multiLevelType w:val="multilevel"/>
    <w:tmpl w:val="C80614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>
    <w:nsid w:val="5EC90C81"/>
    <w:multiLevelType w:val="hybridMultilevel"/>
    <w:tmpl w:val="6C72BB36"/>
    <w:lvl w:ilvl="0" w:tplc="F0AA288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6">
    <w:nsid w:val="68E722DF"/>
    <w:multiLevelType w:val="hybridMultilevel"/>
    <w:tmpl w:val="F6FCAB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82134"/>
    <w:multiLevelType w:val="hybridMultilevel"/>
    <w:tmpl w:val="15281D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73E29"/>
    <w:multiLevelType w:val="hybridMultilevel"/>
    <w:tmpl w:val="C92E977C"/>
    <w:lvl w:ilvl="0" w:tplc="7856EF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18" w:hanging="360"/>
      </w:pPr>
    </w:lvl>
    <w:lvl w:ilvl="2" w:tplc="0402001B" w:tentative="1">
      <w:start w:val="1"/>
      <w:numFmt w:val="lowerRoman"/>
      <w:lvlText w:val="%3."/>
      <w:lvlJc w:val="right"/>
      <w:pPr>
        <w:ind w:left="2738" w:hanging="180"/>
      </w:pPr>
    </w:lvl>
    <w:lvl w:ilvl="3" w:tplc="0402000F" w:tentative="1">
      <w:start w:val="1"/>
      <w:numFmt w:val="decimal"/>
      <w:lvlText w:val="%4."/>
      <w:lvlJc w:val="left"/>
      <w:pPr>
        <w:ind w:left="3458" w:hanging="360"/>
      </w:pPr>
    </w:lvl>
    <w:lvl w:ilvl="4" w:tplc="04020019" w:tentative="1">
      <w:start w:val="1"/>
      <w:numFmt w:val="lowerLetter"/>
      <w:lvlText w:val="%5."/>
      <w:lvlJc w:val="left"/>
      <w:pPr>
        <w:ind w:left="4178" w:hanging="360"/>
      </w:pPr>
    </w:lvl>
    <w:lvl w:ilvl="5" w:tplc="0402001B" w:tentative="1">
      <w:start w:val="1"/>
      <w:numFmt w:val="lowerRoman"/>
      <w:lvlText w:val="%6."/>
      <w:lvlJc w:val="right"/>
      <w:pPr>
        <w:ind w:left="4898" w:hanging="180"/>
      </w:pPr>
    </w:lvl>
    <w:lvl w:ilvl="6" w:tplc="0402000F" w:tentative="1">
      <w:start w:val="1"/>
      <w:numFmt w:val="decimal"/>
      <w:lvlText w:val="%7."/>
      <w:lvlJc w:val="left"/>
      <w:pPr>
        <w:ind w:left="5618" w:hanging="360"/>
      </w:pPr>
    </w:lvl>
    <w:lvl w:ilvl="7" w:tplc="04020019" w:tentative="1">
      <w:start w:val="1"/>
      <w:numFmt w:val="lowerLetter"/>
      <w:lvlText w:val="%8."/>
      <w:lvlJc w:val="left"/>
      <w:pPr>
        <w:ind w:left="6338" w:hanging="360"/>
      </w:pPr>
    </w:lvl>
    <w:lvl w:ilvl="8" w:tplc="0402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>
    <w:nsid w:val="74EE24ED"/>
    <w:multiLevelType w:val="hybridMultilevel"/>
    <w:tmpl w:val="ECE23A6E"/>
    <w:lvl w:ilvl="0" w:tplc="CC5A4240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8" w:hanging="360"/>
      </w:pPr>
    </w:lvl>
    <w:lvl w:ilvl="2" w:tplc="0402001B" w:tentative="1">
      <w:start w:val="1"/>
      <w:numFmt w:val="lowerRoman"/>
      <w:lvlText w:val="%3."/>
      <w:lvlJc w:val="right"/>
      <w:pPr>
        <w:ind w:left="2648" w:hanging="180"/>
      </w:pPr>
    </w:lvl>
    <w:lvl w:ilvl="3" w:tplc="0402000F" w:tentative="1">
      <w:start w:val="1"/>
      <w:numFmt w:val="decimal"/>
      <w:lvlText w:val="%4."/>
      <w:lvlJc w:val="left"/>
      <w:pPr>
        <w:ind w:left="3368" w:hanging="360"/>
      </w:pPr>
    </w:lvl>
    <w:lvl w:ilvl="4" w:tplc="04020019" w:tentative="1">
      <w:start w:val="1"/>
      <w:numFmt w:val="lowerLetter"/>
      <w:lvlText w:val="%5."/>
      <w:lvlJc w:val="left"/>
      <w:pPr>
        <w:ind w:left="4088" w:hanging="360"/>
      </w:pPr>
    </w:lvl>
    <w:lvl w:ilvl="5" w:tplc="0402001B" w:tentative="1">
      <w:start w:val="1"/>
      <w:numFmt w:val="lowerRoman"/>
      <w:lvlText w:val="%6."/>
      <w:lvlJc w:val="right"/>
      <w:pPr>
        <w:ind w:left="4808" w:hanging="180"/>
      </w:pPr>
    </w:lvl>
    <w:lvl w:ilvl="6" w:tplc="0402000F" w:tentative="1">
      <w:start w:val="1"/>
      <w:numFmt w:val="decimal"/>
      <w:lvlText w:val="%7."/>
      <w:lvlJc w:val="left"/>
      <w:pPr>
        <w:ind w:left="5528" w:hanging="360"/>
      </w:pPr>
    </w:lvl>
    <w:lvl w:ilvl="7" w:tplc="04020019" w:tentative="1">
      <w:start w:val="1"/>
      <w:numFmt w:val="lowerLetter"/>
      <w:lvlText w:val="%8."/>
      <w:lvlJc w:val="left"/>
      <w:pPr>
        <w:ind w:left="6248" w:hanging="360"/>
      </w:pPr>
    </w:lvl>
    <w:lvl w:ilvl="8" w:tplc="0402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>
    <w:nsid w:val="77997E4A"/>
    <w:multiLevelType w:val="hybridMultilevel"/>
    <w:tmpl w:val="7DD0F1EA"/>
    <w:lvl w:ilvl="0" w:tplc="AA621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13"/>
  </w:num>
  <w:num w:numId="7">
    <w:abstractNumId w:val="17"/>
  </w:num>
  <w:num w:numId="8">
    <w:abstractNumId w:val="30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5"/>
  </w:num>
  <w:num w:numId="14">
    <w:abstractNumId w:val="8"/>
  </w:num>
  <w:num w:numId="15">
    <w:abstractNumId w:val="25"/>
  </w:num>
  <w:num w:numId="16">
    <w:abstractNumId w:val="20"/>
  </w:num>
  <w:num w:numId="17">
    <w:abstractNumId w:val="10"/>
    <w:lvlOverride w:ilvl="0">
      <w:startOverride w:val="1"/>
    </w:lvlOverride>
  </w:num>
  <w:num w:numId="18">
    <w:abstractNumId w:val="29"/>
  </w:num>
  <w:num w:numId="19">
    <w:abstractNumId w:val="7"/>
  </w:num>
  <w:num w:numId="20">
    <w:abstractNumId w:val="12"/>
  </w:num>
  <w:num w:numId="21">
    <w:abstractNumId w:val="23"/>
  </w:num>
  <w:num w:numId="22">
    <w:abstractNumId w:val="2"/>
  </w:num>
  <w:num w:numId="23">
    <w:abstractNumId w:val="22"/>
  </w:num>
  <w:num w:numId="24">
    <w:abstractNumId w:val="21"/>
  </w:num>
  <w:num w:numId="25">
    <w:abstractNumId w:val="3"/>
  </w:num>
  <w:num w:numId="26">
    <w:abstractNumId w:val="9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8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6"/>
    <w:rsid w:val="0002086B"/>
    <w:rsid w:val="00025296"/>
    <w:rsid w:val="000259C6"/>
    <w:rsid w:val="00032230"/>
    <w:rsid w:val="00033949"/>
    <w:rsid w:val="0004002B"/>
    <w:rsid w:val="000460B4"/>
    <w:rsid w:val="00053649"/>
    <w:rsid w:val="00060587"/>
    <w:rsid w:val="00062ED8"/>
    <w:rsid w:val="00065D4F"/>
    <w:rsid w:val="00090B24"/>
    <w:rsid w:val="00090EFC"/>
    <w:rsid w:val="0009160C"/>
    <w:rsid w:val="000A0708"/>
    <w:rsid w:val="000A19E4"/>
    <w:rsid w:val="000A2D8D"/>
    <w:rsid w:val="000A4479"/>
    <w:rsid w:val="000C1568"/>
    <w:rsid w:val="000C6FB3"/>
    <w:rsid w:val="000D6B40"/>
    <w:rsid w:val="000E35CA"/>
    <w:rsid w:val="000F168B"/>
    <w:rsid w:val="000F1DB8"/>
    <w:rsid w:val="000F39AF"/>
    <w:rsid w:val="000F6FB1"/>
    <w:rsid w:val="0010613B"/>
    <w:rsid w:val="00106805"/>
    <w:rsid w:val="0010724E"/>
    <w:rsid w:val="00110D6D"/>
    <w:rsid w:val="0011314C"/>
    <w:rsid w:val="00116092"/>
    <w:rsid w:val="00126DB0"/>
    <w:rsid w:val="001367BC"/>
    <w:rsid w:val="0015182A"/>
    <w:rsid w:val="001529E3"/>
    <w:rsid w:val="00181CA1"/>
    <w:rsid w:val="00192871"/>
    <w:rsid w:val="00192F7D"/>
    <w:rsid w:val="00196568"/>
    <w:rsid w:val="001E6283"/>
    <w:rsid w:val="001E7BE2"/>
    <w:rsid w:val="001F7D0C"/>
    <w:rsid w:val="0021009A"/>
    <w:rsid w:val="00233A23"/>
    <w:rsid w:val="0023493B"/>
    <w:rsid w:val="00256F52"/>
    <w:rsid w:val="00262DED"/>
    <w:rsid w:val="00272121"/>
    <w:rsid w:val="0028282D"/>
    <w:rsid w:val="00283C8E"/>
    <w:rsid w:val="00285412"/>
    <w:rsid w:val="00290401"/>
    <w:rsid w:val="00294B4F"/>
    <w:rsid w:val="00294E92"/>
    <w:rsid w:val="002D2BB1"/>
    <w:rsid w:val="002F6FDC"/>
    <w:rsid w:val="002F79E5"/>
    <w:rsid w:val="0032077B"/>
    <w:rsid w:val="003215B8"/>
    <w:rsid w:val="00347F48"/>
    <w:rsid w:val="0035217D"/>
    <w:rsid w:val="00354501"/>
    <w:rsid w:val="00366A27"/>
    <w:rsid w:val="00374928"/>
    <w:rsid w:val="0037697E"/>
    <w:rsid w:val="003814C9"/>
    <w:rsid w:val="00397F6C"/>
    <w:rsid w:val="003A1403"/>
    <w:rsid w:val="003B16FF"/>
    <w:rsid w:val="003C1C3A"/>
    <w:rsid w:val="003F2B1B"/>
    <w:rsid w:val="0040228F"/>
    <w:rsid w:val="00402F77"/>
    <w:rsid w:val="0041671C"/>
    <w:rsid w:val="004236D3"/>
    <w:rsid w:val="00431557"/>
    <w:rsid w:val="00433FBD"/>
    <w:rsid w:val="004354D4"/>
    <w:rsid w:val="004419CF"/>
    <w:rsid w:val="00453527"/>
    <w:rsid w:val="00454F64"/>
    <w:rsid w:val="00462866"/>
    <w:rsid w:val="00463A16"/>
    <w:rsid w:val="00470932"/>
    <w:rsid w:val="00474596"/>
    <w:rsid w:val="004869AD"/>
    <w:rsid w:val="004925FA"/>
    <w:rsid w:val="004A2519"/>
    <w:rsid w:val="004D53AE"/>
    <w:rsid w:val="004E0F36"/>
    <w:rsid w:val="004E692F"/>
    <w:rsid w:val="004F0A0F"/>
    <w:rsid w:val="004F71E8"/>
    <w:rsid w:val="00510DE3"/>
    <w:rsid w:val="00513BBF"/>
    <w:rsid w:val="00521CA7"/>
    <w:rsid w:val="005302A9"/>
    <w:rsid w:val="005428D2"/>
    <w:rsid w:val="00544904"/>
    <w:rsid w:val="005500FC"/>
    <w:rsid w:val="005602C2"/>
    <w:rsid w:val="00586157"/>
    <w:rsid w:val="005A094B"/>
    <w:rsid w:val="005B0EEB"/>
    <w:rsid w:val="005B2F25"/>
    <w:rsid w:val="005C040E"/>
    <w:rsid w:val="005C6FDD"/>
    <w:rsid w:val="005E1E88"/>
    <w:rsid w:val="005E7131"/>
    <w:rsid w:val="005F06F3"/>
    <w:rsid w:val="005F7FF5"/>
    <w:rsid w:val="006063CD"/>
    <w:rsid w:val="00633BB7"/>
    <w:rsid w:val="00643B95"/>
    <w:rsid w:val="00645978"/>
    <w:rsid w:val="006475E4"/>
    <w:rsid w:val="00667425"/>
    <w:rsid w:val="00673878"/>
    <w:rsid w:val="006A0BEE"/>
    <w:rsid w:val="006C63F8"/>
    <w:rsid w:val="006C6773"/>
    <w:rsid w:val="007007F1"/>
    <w:rsid w:val="007066AB"/>
    <w:rsid w:val="00724CCF"/>
    <w:rsid w:val="00744423"/>
    <w:rsid w:val="00744486"/>
    <w:rsid w:val="00745B0A"/>
    <w:rsid w:val="00746EC7"/>
    <w:rsid w:val="00750B84"/>
    <w:rsid w:val="00752942"/>
    <w:rsid w:val="007579A0"/>
    <w:rsid w:val="0076424B"/>
    <w:rsid w:val="00772A0F"/>
    <w:rsid w:val="00781788"/>
    <w:rsid w:val="00793683"/>
    <w:rsid w:val="007A1DA0"/>
    <w:rsid w:val="007A2BDF"/>
    <w:rsid w:val="007A6CB7"/>
    <w:rsid w:val="007B11D9"/>
    <w:rsid w:val="007B141A"/>
    <w:rsid w:val="007B4CBE"/>
    <w:rsid w:val="007B53FA"/>
    <w:rsid w:val="007C24B2"/>
    <w:rsid w:val="007C493A"/>
    <w:rsid w:val="007D3D10"/>
    <w:rsid w:val="007E3781"/>
    <w:rsid w:val="008139D8"/>
    <w:rsid w:val="00813B91"/>
    <w:rsid w:val="008150CF"/>
    <w:rsid w:val="00827120"/>
    <w:rsid w:val="00827D09"/>
    <w:rsid w:val="0083354F"/>
    <w:rsid w:val="00833C5B"/>
    <w:rsid w:val="008437E3"/>
    <w:rsid w:val="00844631"/>
    <w:rsid w:val="008648D0"/>
    <w:rsid w:val="0086602A"/>
    <w:rsid w:val="00875771"/>
    <w:rsid w:val="008937E9"/>
    <w:rsid w:val="008A1625"/>
    <w:rsid w:val="008B054D"/>
    <w:rsid w:val="008C25AC"/>
    <w:rsid w:val="008C7D26"/>
    <w:rsid w:val="008E2456"/>
    <w:rsid w:val="008E2EF1"/>
    <w:rsid w:val="008E2EF5"/>
    <w:rsid w:val="008E58E0"/>
    <w:rsid w:val="00905E89"/>
    <w:rsid w:val="009075F1"/>
    <w:rsid w:val="00913204"/>
    <w:rsid w:val="00916964"/>
    <w:rsid w:val="00932666"/>
    <w:rsid w:val="00936622"/>
    <w:rsid w:val="009430DD"/>
    <w:rsid w:val="0094717F"/>
    <w:rsid w:val="00954C07"/>
    <w:rsid w:val="00954FF8"/>
    <w:rsid w:val="00956E49"/>
    <w:rsid w:val="00977947"/>
    <w:rsid w:val="0098313D"/>
    <w:rsid w:val="00985AAE"/>
    <w:rsid w:val="009A112D"/>
    <w:rsid w:val="009B0784"/>
    <w:rsid w:val="009B0BB2"/>
    <w:rsid w:val="009C267A"/>
    <w:rsid w:val="009C3E73"/>
    <w:rsid w:val="009D681F"/>
    <w:rsid w:val="009E009A"/>
    <w:rsid w:val="009E5507"/>
    <w:rsid w:val="009F0376"/>
    <w:rsid w:val="00A25776"/>
    <w:rsid w:val="00A31B45"/>
    <w:rsid w:val="00A4479F"/>
    <w:rsid w:val="00A6798C"/>
    <w:rsid w:val="00A72089"/>
    <w:rsid w:val="00A74DA7"/>
    <w:rsid w:val="00A94FE1"/>
    <w:rsid w:val="00A973C9"/>
    <w:rsid w:val="00AA7AB4"/>
    <w:rsid w:val="00AB5624"/>
    <w:rsid w:val="00AC3009"/>
    <w:rsid w:val="00AC61DA"/>
    <w:rsid w:val="00AE27C8"/>
    <w:rsid w:val="00AE30F7"/>
    <w:rsid w:val="00AF22F4"/>
    <w:rsid w:val="00AF28B9"/>
    <w:rsid w:val="00AF2E54"/>
    <w:rsid w:val="00AF4247"/>
    <w:rsid w:val="00B011AC"/>
    <w:rsid w:val="00B050EC"/>
    <w:rsid w:val="00B059E0"/>
    <w:rsid w:val="00B111E4"/>
    <w:rsid w:val="00B258EB"/>
    <w:rsid w:val="00B35B33"/>
    <w:rsid w:val="00B468D2"/>
    <w:rsid w:val="00B57D22"/>
    <w:rsid w:val="00B64FA1"/>
    <w:rsid w:val="00B65F8B"/>
    <w:rsid w:val="00B800E2"/>
    <w:rsid w:val="00B94DDD"/>
    <w:rsid w:val="00B95D86"/>
    <w:rsid w:val="00BB0D00"/>
    <w:rsid w:val="00BD7E8E"/>
    <w:rsid w:val="00C022D2"/>
    <w:rsid w:val="00C06F79"/>
    <w:rsid w:val="00C2431D"/>
    <w:rsid w:val="00C355E1"/>
    <w:rsid w:val="00C35E94"/>
    <w:rsid w:val="00C60420"/>
    <w:rsid w:val="00C70459"/>
    <w:rsid w:val="00C81D9A"/>
    <w:rsid w:val="00C92515"/>
    <w:rsid w:val="00C9522E"/>
    <w:rsid w:val="00CA6518"/>
    <w:rsid w:val="00CC2461"/>
    <w:rsid w:val="00CF1C42"/>
    <w:rsid w:val="00D009C2"/>
    <w:rsid w:val="00D1325C"/>
    <w:rsid w:val="00D3210D"/>
    <w:rsid w:val="00D351FB"/>
    <w:rsid w:val="00D359B8"/>
    <w:rsid w:val="00D36775"/>
    <w:rsid w:val="00D42CC1"/>
    <w:rsid w:val="00D54EE9"/>
    <w:rsid w:val="00D71A88"/>
    <w:rsid w:val="00D806B8"/>
    <w:rsid w:val="00D8777B"/>
    <w:rsid w:val="00DC2ADE"/>
    <w:rsid w:val="00DC3894"/>
    <w:rsid w:val="00DC50ED"/>
    <w:rsid w:val="00DD21DE"/>
    <w:rsid w:val="00DE5743"/>
    <w:rsid w:val="00DF399F"/>
    <w:rsid w:val="00DF54DC"/>
    <w:rsid w:val="00E148D3"/>
    <w:rsid w:val="00E148D9"/>
    <w:rsid w:val="00E23A0C"/>
    <w:rsid w:val="00E242AA"/>
    <w:rsid w:val="00E32BD6"/>
    <w:rsid w:val="00E441A7"/>
    <w:rsid w:val="00E45719"/>
    <w:rsid w:val="00E544D6"/>
    <w:rsid w:val="00E56EC1"/>
    <w:rsid w:val="00E62936"/>
    <w:rsid w:val="00E83EBC"/>
    <w:rsid w:val="00E94A7B"/>
    <w:rsid w:val="00EB2B41"/>
    <w:rsid w:val="00EC69F9"/>
    <w:rsid w:val="00ED7771"/>
    <w:rsid w:val="00EF22FB"/>
    <w:rsid w:val="00EF4190"/>
    <w:rsid w:val="00EF5325"/>
    <w:rsid w:val="00F07CA1"/>
    <w:rsid w:val="00F17CE3"/>
    <w:rsid w:val="00F369B0"/>
    <w:rsid w:val="00F5175F"/>
    <w:rsid w:val="00F64DA4"/>
    <w:rsid w:val="00F7105D"/>
    <w:rsid w:val="00F77F4E"/>
    <w:rsid w:val="00F84E20"/>
    <w:rsid w:val="00FA6946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74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596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474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474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4745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FirstIndent">
    <w:name w:val="Body Text First Indent"/>
    <w:basedOn w:val="BodyText"/>
    <w:link w:val="BodyTextFirstIndentChar"/>
    <w:rsid w:val="004745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745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FirstIndent2">
    <w:name w:val="Body Text First Indent 2"/>
    <w:basedOn w:val="BodyTextIndent"/>
    <w:link w:val="BodyTextFirstIndent2Char"/>
    <w:rsid w:val="004745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2">
    <w:name w:val="List Continue 2"/>
    <w:basedOn w:val="Normal"/>
    <w:rsid w:val="00474596"/>
    <w:pPr>
      <w:spacing w:after="120"/>
      <w:ind w:left="566"/>
    </w:pPr>
  </w:style>
  <w:style w:type="paragraph" w:styleId="List2">
    <w:name w:val="List 2"/>
    <w:basedOn w:val="Normal"/>
    <w:rsid w:val="00474596"/>
    <w:pPr>
      <w:ind w:left="566" w:hanging="283"/>
    </w:pPr>
  </w:style>
  <w:style w:type="paragraph" w:styleId="List3">
    <w:name w:val="List 3"/>
    <w:basedOn w:val="Normal"/>
    <w:rsid w:val="00474596"/>
    <w:pPr>
      <w:ind w:left="849" w:hanging="283"/>
    </w:pPr>
  </w:style>
  <w:style w:type="paragraph" w:styleId="BalloonText">
    <w:name w:val="Balloon Text"/>
    <w:basedOn w:val="Normal"/>
    <w:link w:val="BalloonTextChar"/>
    <w:uiPriority w:val="99"/>
    <w:rsid w:val="0047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459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Style15">
    <w:name w:val="Style15"/>
    <w:basedOn w:val="Normal"/>
    <w:uiPriority w:val="99"/>
    <w:rsid w:val="0047459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74596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">
    <w:name w:val="samedocreference"/>
    <w:rsid w:val="00474596"/>
  </w:style>
  <w:style w:type="character" w:styleId="Emphasis">
    <w:name w:val="Emphasis"/>
    <w:uiPriority w:val="20"/>
    <w:qFormat/>
    <w:rsid w:val="00474596"/>
    <w:rPr>
      <w:b/>
      <w:bCs/>
      <w:i w:val="0"/>
      <w:iCs w:val="0"/>
    </w:rPr>
  </w:style>
  <w:style w:type="character" w:customStyle="1" w:styleId="st1">
    <w:name w:val="st1"/>
    <w:rsid w:val="00474596"/>
  </w:style>
  <w:style w:type="paragraph" w:customStyle="1" w:styleId="Char">
    <w:name w:val="Char"/>
    <w:basedOn w:val="Normal"/>
    <w:rsid w:val="0047459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selected1">
    <w:name w:val="historyitemselected1"/>
    <w:rsid w:val="00474596"/>
    <w:rPr>
      <w:b/>
      <w:bCs/>
      <w:color w:val="0086C6"/>
    </w:rPr>
  </w:style>
  <w:style w:type="character" w:customStyle="1" w:styleId="FontStyle15">
    <w:name w:val="Font Style15"/>
    <w:uiPriority w:val="99"/>
    <w:rsid w:val="0047459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474596"/>
    <w:pPr>
      <w:widowControl w:val="0"/>
      <w:autoSpaceDE w:val="0"/>
      <w:autoSpaceDN w:val="0"/>
      <w:adjustRightInd w:val="0"/>
      <w:spacing w:line="271" w:lineRule="exact"/>
      <w:ind w:firstLine="715"/>
      <w:jc w:val="both"/>
    </w:pPr>
  </w:style>
  <w:style w:type="character" w:styleId="LineNumber">
    <w:name w:val="line number"/>
    <w:rsid w:val="00474596"/>
  </w:style>
  <w:style w:type="paragraph" w:styleId="EndnoteText">
    <w:name w:val="endnote text"/>
    <w:basedOn w:val="Normal"/>
    <w:link w:val="EndnoteTextChar"/>
    <w:rsid w:val="004745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459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rsid w:val="0047459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74596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474596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47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474596"/>
    <w:pPr>
      <w:autoSpaceDE w:val="0"/>
      <w:autoSpaceDN w:val="0"/>
      <w:spacing w:line="277" w:lineRule="exact"/>
      <w:ind w:firstLine="1018"/>
      <w:jc w:val="both"/>
    </w:pPr>
    <w:rPr>
      <w:rFonts w:eastAsia="Calibri"/>
    </w:rPr>
  </w:style>
  <w:style w:type="paragraph" w:customStyle="1" w:styleId="Style5">
    <w:name w:val="Style5"/>
    <w:basedOn w:val="Normal"/>
    <w:uiPriority w:val="99"/>
    <w:rsid w:val="00474596"/>
    <w:pPr>
      <w:autoSpaceDE w:val="0"/>
      <w:autoSpaceDN w:val="0"/>
      <w:spacing w:line="276" w:lineRule="exact"/>
      <w:ind w:firstLine="994"/>
      <w:jc w:val="both"/>
    </w:pPr>
    <w:rPr>
      <w:rFonts w:eastAsia="Calibri"/>
    </w:rPr>
  </w:style>
  <w:style w:type="character" w:customStyle="1" w:styleId="FontStyle11">
    <w:name w:val="Font Style11"/>
    <w:uiPriority w:val="99"/>
    <w:rsid w:val="00474596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uiPriority w:val="99"/>
    <w:rsid w:val="0047459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0F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74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596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474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474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4745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FirstIndent">
    <w:name w:val="Body Text First Indent"/>
    <w:basedOn w:val="BodyText"/>
    <w:link w:val="BodyTextFirstIndentChar"/>
    <w:rsid w:val="004745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rsid w:val="004745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FirstIndent2">
    <w:name w:val="Body Text First Indent 2"/>
    <w:basedOn w:val="BodyTextIndent"/>
    <w:link w:val="BodyTextFirstIndent2Char"/>
    <w:rsid w:val="004745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2">
    <w:name w:val="List Continue 2"/>
    <w:basedOn w:val="Normal"/>
    <w:rsid w:val="00474596"/>
    <w:pPr>
      <w:spacing w:after="120"/>
      <w:ind w:left="566"/>
    </w:pPr>
  </w:style>
  <w:style w:type="paragraph" w:styleId="List2">
    <w:name w:val="List 2"/>
    <w:basedOn w:val="Normal"/>
    <w:rsid w:val="00474596"/>
    <w:pPr>
      <w:ind w:left="566" w:hanging="283"/>
    </w:pPr>
  </w:style>
  <w:style w:type="paragraph" w:styleId="List3">
    <w:name w:val="List 3"/>
    <w:basedOn w:val="Normal"/>
    <w:rsid w:val="00474596"/>
    <w:pPr>
      <w:ind w:left="849" w:hanging="283"/>
    </w:pPr>
  </w:style>
  <w:style w:type="paragraph" w:styleId="BalloonText">
    <w:name w:val="Balloon Text"/>
    <w:basedOn w:val="Normal"/>
    <w:link w:val="BalloonTextChar"/>
    <w:uiPriority w:val="99"/>
    <w:rsid w:val="0047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459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Style15">
    <w:name w:val="Style15"/>
    <w:basedOn w:val="Normal"/>
    <w:uiPriority w:val="99"/>
    <w:rsid w:val="0047459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74596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">
    <w:name w:val="samedocreference"/>
    <w:rsid w:val="00474596"/>
  </w:style>
  <w:style w:type="character" w:styleId="Emphasis">
    <w:name w:val="Emphasis"/>
    <w:uiPriority w:val="20"/>
    <w:qFormat/>
    <w:rsid w:val="00474596"/>
    <w:rPr>
      <w:b/>
      <w:bCs/>
      <w:i w:val="0"/>
      <w:iCs w:val="0"/>
    </w:rPr>
  </w:style>
  <w:style w:type="character" w:customStyle="1" w:styleId="st1">
    <w:name w:val="st1"/>
    <w:rsid w:val="00474596"/>
  </w:style>
  <w:style w:type="paragraph" w:customStyle="1" w:styleId="Char">
    <w:name w:val="Char"/>
    <w:basedOn w:val="Normal"/>
    <w:rsid w:val="0047459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selected1">
    <w:name w:val="historyitemselected1"/>
    <w:rsid w:val="00474596"/>
    <w:rPr>
      <w:b/>
      <w:bCs/>
      <w:color w:val="0086C6"/>
    </w:rPr>
  </w:style>
  <w:style w:type="character" w:customStyle="1" w:styleId="FontStyle15">
    <w:name w:val="Font Style15"/>
    <w:uiPriority w:val="99"/>
    <w:rsid w:val="0047459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474596"/>
    <w:pPr>
      <w:widowControl w:val="0"/>
      <w:autoSpaceDE w:val="0"/>
      <w:autoSpaceDN w:val="0"/>
      <w:adjustRightInd w:val="0"/>
      <w:spacing w:line="271" w:lineRule="exact"/>
      <w:ind w:firstLine="715"/>
      <w:jc w:val="both"/>
    </w:pPr>
  </w:style>
  <w:style w:type="character" w:styleId="LineNumber">
    <w:name w:val="line number"/>
    <w:rsid w:val="00474596"/>
  </w:style>
  <w:style w:type="paragraph" w:styleId="EndnoteText">
    <w:name w:val="endnote text"/>
    <w:basedOn w:val="Normal"/>
    <w:link w:val="EndnoteTextChar"/>
    <w:rsid w:val="004745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459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rsid w:val="0047459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74596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474596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47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474596"/>
    <w:pPr>
      <w:autoSpaceDE w:val="0"/>
      <w:autoSpaceDN w:val="0"/>
      <w:spacing w:line="277" w:lineRule="exact"/>
      <w:ind w:firstLine="1018"/>
      <w:jc w:val="both"/>
    </w:pPr>
    <w:rPr>
      <w:rFonts w:eastAsia="Calibri"/>
    </w:rPr>
  </w:style>
  <w:style w:type="paragraph" w:customStyle="1" w:styleId="Style5">
    <w:name w:val="Style5"/>
    <w:basedOn w:val="Normal"/>
    <w:uiPriority w:val="99"/>
    <w:rsid w:val="00474596"/>
    <w:pPr>
      <w:autoSpaceDE w:val="0"/>
      <w:autoSpaceDN w:val="0"/>
      <w:spacing w:line="276" w:lineRule="exact"/>
      <w:ind w:firstLine="994"/>
      <w:jc w:val="both"/>
    </w:pPr>
    <w:rPr>
      <w:rFonts w:eastAsia="Calibri"/>
    </w:rPr>
  </w:style>
  <w:style w:type="character" w:customStyle="1" w:styleId="FontStyle11">
    <w:name w:val="Font Style11"/>
    <w:uiPriority w:val="99"/>
    <w:rsid w:val="00474596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uiPriority w:val="99"/>
    <w:rsid w:val="0047459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0F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BBF3-42E8-4732-AF13-3AA43D91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6391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Kostova</dc:creator>
  <cp:lastModifiedBy>k.angelov</cp:lastModifiedBy>
  <cp:revision>4</cp:revision>
  <cp:lastPrinted>2020-05-28T13:48:00Z</cp:lastPrinted>
  <dcterms:created xsi:type="dcterms:W3CDTF">2020-05-28T13:26:00Z</dcterms:created>
  <dcterms:modified xsi:type="dcterms:W3CDTF">2020-05-28T14:11:00Z</dcterms:modified>
</cp:coreProperties>
</file>